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highlight w:val="none"/>
          <w:shd w:fill="auto" w:val="clear"/>
        </w:rPr>
      </w:pPr>
      <w:bookmarkStart w:id="0" w:name="_GoBack"/>
      <w:bookmarkEnd w:id="0"/>
      <w:r>
        <w:rPr>
          <w:b/>
          <w:shd w:fill="auto" w:val="clear"/>
          <w:lang w:val="ru-RU"/>
        </w:rPr>
        <w:t>Договор № ________</w:t>
      </w:r>
    </w:p>
    <w:p>
      <w:pPr>
        <w:pStyle w:val="Normal"/>
        <w:jc w:val="center"/>
        <w:rPr>
          <w:highlight w:val="none"/>
          <w:shd w:fill="auto" w:val="clear"/>
        </w:rPr>
      </w:pPr>
      <w:r>
        <w:rPr>
          <w:b/>
          <w:shd w:fill="auto" w:val="clear"/>
          <w:lang w:val="ru-RU"/>
        </w:rPr>
        <w:t xml:space="preserve">возмездного оказания услуг </w:t>
      </w:r>
    </w:p>
    <w:p>
      <w:pPr>
        <w:pStyle w:val="Normal"/>
        <w:jc w:val="center"/>
        <w:rPr>
          <w:b/>
          <w:highlight w:val="none"/>
          <w:shd w:fill="auto" w:val="clear"/>
          <w:lang w:val="ru-RU"/>
        </w:rPr>
      </w:pPr>
      <w:r>
        <w:rPr>
          <w:b/>
          <w:shd w:fill="auto" w:val="clear"/>
          <w:lang w:val="ru-RU"/>
        </w:rPr>
      </w:r>
    </w:p>
    <w:p>
      <w:pPr>
        <w:pStyle w:val="Normal"/>
        <w:jc w:val="both"/>
        <w:rPr>
          <w:highlight w:val="none"/>
          <w:shd w:fill="auto" w:val="clear"/>
        </w:rPr>
      </w:pPr>
      <w:r>
        <w:rPr>
          <w:shd w:fill="auto" w:val="clear"/>
          <w:lang w:val="ru-RU"/>
        </w:rPr>
        <w:t xml:space="preserve">г. _______ </w:t>
      </w:r>
      <w:bookmarkStart w:id="1" w:name="OLE_LINK2"/>
      <w:bookmarkStart w:id="2" w:name="OLE_LINK1"/>
      <w:r>
        <w:rPr>
          <w:shd w:fill="auto" w:val="clear"/>
          <w:lang w:val="ru-RU"/>
        </w:rPr>
        <w:tab/>
        <w:tab/>
        <w:tab/>
        <w:tab/>
        <w:tab/>
        <w:tab/>
        <w:tab/>
        <w:tab/>
      </w:r>
      <w:bookmarkEnd w:id="1"/>
      <w:bookmarkEnd w:id="2"/>
      <w:r>
        <w:rPr>
          <w:shd w:fill="auto" w:val="clear"/>
          <w:lang w:val="ru-RU"/>
        </w:rPr>
        <w:t xml:space="preserve">               </w:t>
      </w:r>
      <w:r>
        <w:rPr>
          <w:b/>
          <w:shd w:fill="auto" w:val="clear"/>
          <w:lang w:val="ru-RU"/>
        </w:rPr>
        <w:t>«___</w:t>
      </w:r>
      <w:r>
        <w:rPr>
          <w:bCs/>
          <w:shd w:fill="auto" w:val="clear"/>
          <w:lang w:val="ru-RU"/>
        </w:rPr>
        <w:t>» _______ 20 __ г.</w:t>
      </w:r>
    </w:p>
    <w:p>
      <w:pPr>
        <w:pStyle w:val="Normal"/>
        <w:jc w:val="both"/>
        <w:rPr>
          <w:highlight w:val="none"/>
          <w:shd w:fill="auto" w:val="clear"/>
          <w:lang w:val="ru-RU"/>
        </w:rPr>
      </w:pPr>
      <w:r>
        <w:rPr>
          <w:shd w:fill="auto" w:val="clear"/>
          <w:lang w:val="ru-RU"/>
        </w:rPr>
      </w:r>
    </w:p>
    <w:p>
      <w:pPr>
        <w:pStyle w:val="BodyText3"/>
        <w:spacing w:lineRule="auto" w:line="240" w:before="0" w:after="0"/>
        <w:ind w:firstLine="708"/>
        <w:jc w:val="both"/>
        <w:rPr/>
      </w:pPr>
      <w:r>
        <w:rPr>
          <w:b/>
          <w:color w:val="000000"/>
          <w:sz w:val="24"/>
          <w:szCs w:val="24"/>
          <w:shd w:fill="auto" w:val="clear"/>
        </w:rPr>
        <w:t xml:space="preserve">Акционерное общество «Дальневосточная генерирующая компания» </w:t>
      </w:r>
      <w:r>
        <w:rPr>
          <w:b/>
          <w:bCs/>
          <w:color w:val="000000"/>
          <w:sz w:val="24"/>
          <w:szCs w:val="24"/>
          <w:shd w:fill="auto" w:val="clear"/>
        </w:rPr>
        <w:t>(АО «ДГК»)</w:t>
      </w:r>
      <w:r>
        <w:rPr>
          <w:color w:val="000000"/>
          <w:sz w:val="24"/>
          <w:szCs w:val="24"/>
          <w:shd w:fill="auto" w:val="clear"/>
        </w:rPr>
        <w:t xml:space="preserve"> (далее – Заказчик), в лице </w:t>
      </w:r>
      <w:r>
        <w:rPr>
          <w:rFonts w:eastAsia="Times New Roman" w:cs="Times New Roman"/>
          <w:color w:val="000000"/>
          <w:sz w:val="24"/>
          <w:szCs w:val="24"/>
          <w:shd w:fill="auto" w:val="clear"/>
          <w:lang w:val="ru-RU"/>
        </w:rPr>
        <w:t xml:space="preserve"> _________________________________, действующего на основании ______________________________________________</w:t>
      </w:r>
      <w:r>
        <w:rPr>
          <w:rStyle w:val="FontStyle19"/>
          <w:rFonts w:eastAsia="Times New Roman" w:cs="Times New Roman"/>
          <w:color w:val="000000"/>
          <w:sz w:val="24"/>
          <w:szCs w:val="24"/>
          <w:shd w:fill="auto" w:val="clear"/>
        </w:rPr>
        <w:t>.</w:t>
      </w:r>
      <w:r>
        <w:rPr>
          <w:rStyle w:val="FontStyle19"/>
          <w:color w:val="000000"/>
          <w:sz w:val="24"/>
          <w:szCs w:val="24"/>
          <w:shd w:fill="auto" w:val="clear"/>
        </w:rPr>
        <w:t xml:space="preserve">, </w:t>
      </w:r>
      <w:r>
        <w:rPr>
          <w:color w:val="000000"/>
          <w:sz w:val="24"/>
          <w:szCs w:val="24"/>
          <w:shd w:fill="auto" w:val="clear"/>
        </w:rPr>
        <w:t xml:space="preserve">с одной стороны, и </w:t>
      </w:r>
      <w:r>
        <w:rPr>
          <w:b/>
          <w:bCs/>
          <w:color w:val="000000"/>
          <w:sz w:val="24"/>
          <w:szCs w:val="24"/>
          <w:shd w:fill="auto" w:val="clear"/>
        </w:rPr>
        <w:t>Полное наименование контрагента (Сокращенное наименование контрагента)</w:t>
      </w:r>
      <w:r>
        <w:rPr>
          <w:color w:val="000000"/>
          <w:sz w:val="24"/>
          <w:szCs w:val="24"/>
          <w:shd w:fill="auto" w:val="clear"/>
        </w:rPr>
        <w:t xml:space="preserve"> (далее – Исполнитель),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№_________</w:t>
      </w:r>
      <w:r>
        <w:rPr>
          <w:bCs/>
          <w:color w:val="000000"/>
          <w:sz w:val="24"/>
          <w:szCs w:val="24"/>
          <w:shd w:fill="auto" w:val="clear"/>
        </w:rPr>
        <w:t>,</w:t>
      </w:r>
      <w:r>
        <w:rPr>
          <w:color w:val="000000"/>
          <w:sz w:val="24"/>
          <w:szCs w:val="24"/>
          <w:shd w:fill="auto" w:val="clear"/>
        </w:rPr>
        <w:t xml:space="preserve"> </w:t>
      </w:r>
      <w:r>
        <w:rPr>
          <w:color w:val="000000"/>
          <w:sz w:val="24"/>
          <w:szCs w:val="24"/>
          <w:shd w:fill="auto" w:val="clear"/>
          <w:lang w:val="ru-RU"/>
        </w:rPr>
        <w:t xml:space="preserve">и </w:t>
      </w:r>
      <w:r>
        <w:rPr>
          <w:bCs/>
          <w:color w:val="000000"/>
          <w:sz w:val="24"/>
          <w:szCs w:val="24"/>
          <w:shd w:fill="auto" w:val="clear"/>
        </w:rPr>
        <w:t>на основании Протокола №_______ от «___»__________ года</w:t>
      </w:r>
      <w:r>
        <w:rPr>
          <w:bCs/>
          <w:color w:val="000000"/>
          <w:sz w:val="24"/>
          <w:szCs w:val="24"/>
          <w:shd w:fill="auto" w:val="clear"/>
          <w:lang w:val="ru-RU"/>
        </w:rPr>
        <w:t>,</w:t>
      </w:r>
      <w:r>
        <w:rPr>
          <w:bCs/>
          <w:color w:val="000000"/>
          <w:sz w:val="24"/>
          <w:szCs w:val="24"/>
          <w:shd w:fill="auto" w:val="clear"/>
        </w:rPr>
        <w:t xml:space="preserve"> з</w:t>
      </w:r>
      <w:r>
        <w:rPr>
          <w:color w:val="000000"/>
          <w:sz w:val="24"/>
          <w:szCs w:val="24"/>
          <w:shd w:fill="auto" w:val="clear"/>
        </w:rPr>
        <w:t>аключили настоящий договор (далее – «Договор») о нижеследующем:</w:t>
      </w:r>
    </w:p>
    <w:p>
      <w:pPr>
        <w:pStyle w:val="BodyText3"/>
        <w:spacing w:before="0" w:after="0"/>
        <w:jc w:val="both"/>
        <w:rPr>
          <w:sz w:val="24"/>
          <w:szCs w:val="24"/>
          <w:highlight w:val="none"/>
          <w:shd w:fill="auto" w:val="clear"/>
          <w:lang w:val="ru-RU"/>
        </w:rPr>
      </w:pPr>
      <w:r>
        <w:rPr>
          <w:sz w:val="24"/>
          <w:szCs w:val="24"/>
          <w:shd w:fill="auto" w:val="clear"/>
          <w:lang w:val="ru-RU"/>
        </w:rPr>
      </w:r>
    </w:p>
    <w:p>
      <w:pPr>
        <w:pStyle w:val="Normal"/>
        <w:shd w:val="clear" w:color="auto" w:fill="FFFFFF"/>
        <w:jc w:val="center"/>
        <w:rPr>
          <w:highlight w:val="none"/>
          <w:shd w:fill="auto" w:val="clear"/>
        </w:rPr>
      </w:pPr>
      <w:r>
        <w:rPr>
          <w:b/>
          <w:bCs/>
          <w:shd w:fill="auto" w:val="clear"/>
          <w:lang w:val="ru-RU"/>
        </w:rPr>
        <w:t>Термины и определения</w:t>
      </w:r>
    </w:p>
    <w:p>
      <w:pPr>
        <w:pStyle w:val="Normal"/>
        <w:shd w:val="clear" w:color="auto" w:fill="FFFFFF"/>
        <w:ind w:firstLine="709"/>
        <w:jc w:val="both"/>
        <w:rPr>
          <w:highlight w:val="none"/>
          <w:shd w:fill="auto" w:val="clear"/>
        </w:rPr>
      </w:pPr>
      <w:r>
        <w:rPr>
          <w:bCs/>
          <w:shd w:fill="auto" w:val="clear"/>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rPr>
          <w:highlight w:val="none"/>
          <w:shd w:fill="auto" w:val="clear"/>
        </w:rPr>
      </w:pPr>
      <w:r>
        <w:rPr>
          <w:b/>
          <w:shd w:fill="auto" w:val="clear"/>
          <w:lang w:eastAsia="en-US"/>
        </w:rPr>
        <w:t>«Договор»</w:t>
      </w:r>
      <w:r>
        <w:rPr>
          <w:shd w:fill="auto" w:val="clea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rPr>
          <w:highlight w:val="none"/>
          <w:shd w:fill="auto" w:val="clear"/>
        </w:rPr>
      </w:pPr>
      <w:r>
        <w:rPr>
          <w:b/>
          <w:shd w:fill="auto" w:val="clear"/>
          <w:lang w:eastAsia="en-US"/>
        </w:rPr>
        <w:t>«Коммерческая тайна»</w:t>
      </w:r>
      <w:r>
        <w:rPr>
          <w:shd w:fill="auto" w:val="clea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9"/>
          <w:tab w:val="left" w:pos="0" w:leader="none"/>
        </w:tabs>
        <w:ind w:left="0" w:firstLine="709"/>
        <w:jc w:val="both"/>
        <w:rPr>
          <w:highlight w:val="none"/>
          <w:shd w:fill="auto" w:val="clear"/>
        </w:rPr>
      </w:pPr>
      <w:r>
        <w:rPr>
          <w:b/>
          <w:shd w:fill="auto" w:val="clear"/>
          <w:lang w:eastAsia="en-US"/>
        </w:rPr>
        <w:t xml:space="preserve">«Отказ от Договора» </w:t>
      </w:r>
      <w:r>
        <w:rPr>
          <w:shd w:fill="auto" w:val="clea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709"/>
          <w:tab w:val="left" w:pos="0" w:leader="none"/>
        </w:tabs>
        <w:spacing w:before="0" w:after="0"/>
        <w:ind w:firstLine="709"/>
        <w:jc w:val="both"/>
        <w:rPr>
          <w:highlight w:val="none"/>
          <w:shd w:fill="auto" w:val="clear"/>
        </w:rPr>
      </w:pPr>
      <w:r>
        <w:rPr>
          <w:rFonts w:ascii="Times New Roman" w:hAnsi="Times New Roman"/>
          <w:color w:val="000000"/>
          <w:shd w:fill="auto" w:val="clear"/>
          <w:lang w:val="ru-RU" w:eastAsia="en-US"/>
        </w:rPr>
        <w:t>«Применимое право»</w:t>
      </w:r>
      <w:r>
        <w:rPr>
          <w:rFonts w:ascii="Times New Roman" w:hAnsi="Times New Roman"/>
          <w:b w:val="false"/>
          <w:color w:val="000000"/>
          <w:shd w:fill="auto"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9"/>
          <w:tab w:val="left" w:pos="0" w:leader="none"/>
        </w:tabs>
        <w:ind w:firstLine="709"/>
        <w:jc w:val="both"/>
        <w:rPr>
          <w:highlight w:val="none"/>
          <w:shd w:fill="auto" w:val="clear"/>
        </w:rPr>
      </w:pPr>
      <w:r>
        <w:rPr>
          <w:b/>
          <w:shd w:fill="auto" w:val="clear"/>
          <w:lang w:val="ru-RU" w:eastAsia="en-US"/>
        </w:rPr>
        <w:t>«Рабочий день»</w:t>
      </w:r>
      <w:r>
        <w:rPr>
          <w:shd w:fill="auto" w:val="clea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9"/>
          <w:tab w:val="left" w:pos="0" w:leader="none"/>
        </w:tabs>
        <w:ind w:firstLine="709"/>
        <w:jc w:val="both"/>
        <w:rPr>
          <w:highlight w:val="none"/>
          <w:shd w:fill="auto" w:val="clear"/>
        </w:rPr>
      </w:pPr>
      <w:r>
        <w:rPr>
          <w:b/>
          <w:shd w:fill="auto" w:val="clear"/>
          <w:lang w:val="ru-RU" w:eastAsia="en-US"/>
        </w:rPr>
        <w:t>«Субъект МСП»</w:t>
      </w:r>
      <w:r>
        <w:rPr>
          <w:shd w:fill="auto" w:val="clear"/>
          <w:lang w:val="ru-RU" w:eastAsia="en-US"/>
        </w:rPr>
        <w:t xml:space="preserve"> – субъект малого и среднего предпринимательства.</w:t>
      </w:r>
    </w:p>
    <w:p>
      <w:pPr>
        <w:pStyle w:val="Heading3"/>
        <w:keepNext w:val="false"/>
        <w:tabs>
          <w:tab w:val="clear" w:pos="709"/>
          <w:tab w:val="left" w:pos="0" w:leader="none"/>
        </w:tabs>
        <w:spacing w:before="0" w:after="0"/>
        <w:ind w:firstLine="709"/>
        <w:jc w:val="both"/>
        <w:rPr>
          <w:highlight w:val="none"/>
          <w:shd w:fill="auto" w:val="clear"/>
        </w:rPr>
      </w:pPr>
      <w:r>
        <w:rPr>
          <w:rFonts w:ascii="Times New Roman" w:hAnsi="Times New Roman"/>
          <w:color w:val="000000"/>
          <w:shd w:fill="auto" w:val="clear"/>
          <w:lang w:val="ru-RU" w:eastAsia="en-US"/>
        </w:rPr>
        <w:t>«Цена Договора»</w:t>
      </w:r>
      <w:r>
        <w:rPr>
          <w:rFonts w:ascii="Times New Roman" w:hAnsi="Times New Roman"/>
          <w:b w:val="false"/>
          <w:color w:val="000000"/>
          <w:shd w:fill="auto" w:val="clear"/>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highlight w:val="none"/>
          <w:shd w:fill="auto" w:val="clear"/>
          <w:lang w:val="ru-RU" w:eastAsia="en-US"/>
        </w:rPr>
      </w:pPr>
      <w:r>
        <w:rPr>
          <w:shd w:fill="auto" w:val="clear"/>
          <w:lang w:val="ru-RU" w:eastAsia="en-US"/>
        </w:rPr>
      </w:r>
    </w:p>
    <w:p>
      <w:pPr>
        <w:pStyle w:val="ListParagraph"/>
        <w:numPr>
          <w:ilvl w:val="0"/>
          <w:numId w:val="3"/>
        </w:numPr>
        <w:shd w:val="clear" w:color="auto" w:fill="FFFFFF"/>
        <w:tabs>
          <w:tab w:val="left" w:pos="284" w:leader="none"/>
          <w:tab w:val="left" w:pos="709" w:leader="none"/>
        </w:tabs>
        <w:ind w:left="0" w:hanging="0"/>
        <w:jc w:val="center"/>
        <w:rPr>
          <w:highlight w:val="none"/>
          <w:shd w:fill="auto" w:val="clear"/>
        </w:rPr>
      </w:pPr>
      <w:r>
        <w:rPr>
          <w:b/>
          <w:shd w:fill="auto" w:val="clear"/>
        </w:rPr>
        <w:t>Предмет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 xml:space="preserve">Исполнитель обязуется в соответствии с Заданием на оказание Услуг (Приложение № 1 к Договору) оказать Заказчику услуги по </w:t>
      </w:r>
      <w:r>
        <w:rPr>
          <w:b w:val="false"/>
          <w:i w:val="false"/>
          <w:strike w:val="false"/>
          <w:dstrike w:val="false"/>
          <w:sz w:val="24"/>
          <w:szCs w:val="24"/>
          <w:u w:val="none"/>
          <w:shd w:fill="auto" w:val="clear"/>
        </w:rPr>
        <w:t xml:space="preserve">проведению комплексного технического обследования здания Административного корпуса строительного управления ТЭЦ г. Благовещенска </w:t>
      </w:r>
      <w:r>
        <w:rPr>
          <w:shd w:fill="auto" w:val="clear"/>
        </w:rPr>
        <w:t>(</w:t>
      </w:r>
      <w:r>
        <w:rPr>
          <w:bCs/>
          <w:shd w:fill="auto" w:val="clear"/>
        </w:rPr>
        <w:t>далее – «Услуги»)</w:t>
      </w:r>
      <w:r>
        <w:rPr>
          <w:shd w:fill="auto" w:val="clear"/>
        </w:rPr>
        <w:t>, а Заказчик принять и оплатить Услуги в соответствии с условиями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lang w:val="ru-RU"/>
        </w:rPr>
        <w:t>Услуги по Договору оказываются для нужд структурного подразделения Заказчика Амурские тепловые сети.</w:t>
      </w:r>
    </w:p>
    <w:p>
      <w:pPr>
        <w:pStyle w:val="Normal"/>
        <w:widowControl w:val="false"/>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 xml:space="preserve">Место оказания </w:t>
      </w:r>
      <w:r>
        <w:rPr>
          <w:shd w:fill="auto" w:val="clear"/>
          <w:lang w:val="ru-RU"/>
        </w:rPr>
        <w:t>У</w:t>
      </w:r>
      <w:r>
        <w:rPr>
          <w:shd w:fill="auto" w:val="clear"/>
        </w:rPr>
        <w:t>слуг: Амурская область, г. Благовещенск, ул Нагорная, д. 19.</w:t>
      </w:r>
    </w:p>
    <w:p>
      <w:pPr>
        <w:pStyle w:val="Normal"/>
        <w:widowControl w:val="false"/>
        <w:numPr>
          <w:ilvl w:val="1"/>
          <w:numId w:val="3"/>
        </w:numPr>
        <w:shd w:val="clear" w:color="auto" w:fill="FFFFFF"/>
        <w:tabs>
          <w:tab w:val="clear" w:pos="709"/>
          <w:tab w:val="left" w:pos="540" w:leader="none"/>
          <w:tab w:val="left" w:pos="1134" w:leader="none"/>
        </w:tabs>
        <w:ind w:left="0" w:firstLine="709"/>
        <w:jc w:val="both"/>
        <w:rPr>
          <w:highlight w:val="none"/>
          <w:shd w:fill="auto" w:val="clear"/>
        </w:rPr>
      </w:pPr>
      <w:r>
        <w:rPr>
          <w:bCs/>
          <w:shd w:fill="auto" w:val="clear"/>
          <w:lang w:val="ru-RU"/>
        </w:rPr>
        <w:t xml:space="preserve">Общий срок оказания Услуг: </w:t>
      </w:r>
    </w:p>
    <w:p>
      <w:pPr>
        <w:pStyle w:val="Normal"/>
        <w:widowControl w:val="false"/>
        <w:numPr>
          <w:ilvl w:val="2"/>
          <w:numId w:val="3"/>
        </w:numPr>
        <w:shd w:val="clear" w:color="auto" w:fill="FFFFFF"/>
        <w:tabs>
          <w:tab w:val="clear" w:pos="709"/>
          <w:tab w:val="left" w:pos="1134" w:leader="none"/>
          <w:tab w:val="left" w:pos="1418" w:leader="none"/>
        </w:tabs>
        <w:ind w:left="0" w:firstLine="709"/>
        <w:jc w:val="both"/>
        <w:rPr>
          <w:highlight w:val="none"/>
          <w:shd w:fill="auto" w:val="clear"/>
        </w:rPr>
      </w:pPr>
      <w:r>
        <w:rPr>
          <w:bCs/>
          <w:shd w:fill="auto" w:val="clear"/>
        </w:rPr>
        <w:t>Начало</w:t>
      </w:r>
      <w:r>
        <w:rPr>
          <w:bCs/>
          <w:shd w:fill="auto" w:val="clear"/>
          <w:lang w:val="ru-RU"/>
        </w:rPr>
        <w:t xml:space="preserve"> оказания Услуг:</w:t>
      </w:r>
      <w:r>
        <w:rPr>
          <w:bCs/>
          <w:shd w:fill="auto" w:val="clear"/>
        </w:rPr>
        <w:t xml:space="preserve"> с даты заключения договора.</w:t>
      </w:r>
    </w:p>
    <w:p>
      <w:pPr>
        <w:pStyle w:val="Normal"/>
        <w:widowControl w:val="false"/>
        <w:numPr>
          <w:ilvl w:val="2"/>
          <w:numId w:val="3"/>
        </w:numPr>
        <w:shd w:val="clear" w:color="auto" w:fill="FFFFFF"/>
        <w:tabs>
          <w:tab w:val="clear" w:pos="709"/>
          <w:tab w:val="left" w:pos="1134" w:leader="none"/>
          <w:tab w:val="left" w:pos="1418" w:leader="none"/>
        </w:tabs>
        <w:ind w:left="0" w:firstLine="709"/>
        <w:jc w:val="both"/>
        <w:rPr>
          <w:highlight w:val="none"/>
          <w:shd w:fill="auto" w:val="clear"/>
        </w:rPr>
      </w:pPr>
      <w:r>
        <w:rPr>
          <w:bCs/>
          <w:shd w:fill="auto" w:val="clear"/>
        </w:rPr>
        <w:t>Окончание</w:t>
      </w:r>
      <w:r>
        <w:rPr>
          <w:bCs/>
          <w:shd w:fill="auto" w:val="clear"/>
          <w:lang w:val="ru-RU"/>
        </w:rPr>
        <w:t xml:space="preserve"> оказания Услуг:</w:t>
      </w:r>
      <w:r>
        <w:rPr>
          <w:bCs/>
          <w:shd w:fill="auto" w:val="clear"/>
        </w:rPr>
        <w:t xml:space="preserve"> </w:t>
      </w:r>
      <w:r>
        <w:rPr>
          <w:bCs/>
          <w:shd w:fill="auto" w:val="clear"/>
        </w:rPr>
        <w:t>выполнение работ в течении 96 дней</w:t>
      </w:r>
      <w:r>
        <w:rPr>
          <w:bCs/>
          <w:shd w:fill="auto" w:val="clear"/>
        </w:rPr>
        <w:t>.</w:t>
      </w:r>
    </w:p>
    <w:p>
      <w:pPr>
        <w:pStyle w:val="Normal"/>
        <w:widowControl w:val="false"/>
        <w:shd w:val="clear" w:color="auto" w:fill="FFFFFF"/>
        <w:tabs>
          <w:tab w:val="clear" w:pos="709"/>
          <w:tab w:val="left" w:pos="1134" w:leader="none"/>
        </w:tabs>
        <w:jc w:val="both"/>
        <w:rPr>
          <w:bCs/>
          <w:highlight w:val="none"/>
          <w:shd w:fill="auto" w:val="clear"/>
          <w:lang w:val="ru-RU"/>
        </w:rPr>
      </w:pPr>
      <w:r>
        <w:rPr>
          <w:bCs/>
          <w:shd w:fill="auto" w:val="clear"/>
          <w:lang w:val="ru-RU"/>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shd w:fill="auto" w:val="clear"/>
        </w:rPr>
        <w:t>Права и обязанности Сторон</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u w:val="single"/>
          <w:shd w:fill="auto" w:val="clear"/>
        </w:rPr>
        <w:t>Заказчик обязан</w:t>
      </w:r>
      <w:r>
        <w:rPr>
          <w:shd w:fill="auto" w:val="clear"/>
        </w:rPr>
        <w:t>:</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shd w:fill="auto" w:val="clear"/>
        </w:rPr>
        <w:t>.</w:t>
      </w:r>
    </w:p>
    <w:p>
      <w:pPr>
        <w:pStyle w:val="ListParagraph"/>
        <w:numPr>
          <w:ilvl w:val="2"/>
          <w:numId w:val="3"/>
        </w:numPr>
        <w:ind w:left="0" w:firstLine="709"/>
        <w:jc w:val="both"/>
        <w:rPr>
          <w:highlight w:val="none"/>
          <w:shd w:fill="auto" w:val="clear"/>
        </w:rPr>
      </w:pPr>
      <w:r>
        <w:rPr>
          <w:shd w:fill="auto" w:val="clea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ind w:left="0" w:firstLine="709"/>
        <w:jc w:val="both"/>
        <w:rPr>
          <w:highlight w:val="none"/>
          <w:shd w:fill="auto" w:val="clear"/>
        </w:rPr>
      </w:pPr>
      <w:bookmarkStart w:id="3" w:name="_Ref361320734"/>
      <w:r>
        <w:rPr>
          <w:shd w:fill="auto" w:val="clear"/>
        </w:rPr>
        <w:t>Указанная документация и информация предоставляются Заказчиком Исполнителю не позднее 3 (трех)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3"/>
    </w:p>
    <w:p>
      <w:pPr>
        <w:pStyle w:val="ListParagraph"/>
        <w:numPr>
          <w:ilvl w:val="2"/>
          <w:numId w:val="3"/>
        </w:numPr>
        <w:ind w:left="0" w:firstLine="709"/>
        <w:jc w:val="both"/>
        <w:rPr>
          <w:highlight w:val="none"/>
          <w:shd w:fill="auto" w:val="clear"/>
        </w:rPr>
      </w:pPr>
      <w:r>
        <w:rPr>
          <w:shd w:fill="auto" w:val="clear"/>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Принять и оплатить оказанные Исполнителем Услуги на условиях, по цене и в сроки, предусмотренные Договором.</w:t>
      </w:r>
    </w:p>
    <w:p>
      <w:pPr>
        <w:pStyle w:val="Normal"/>
        <w:numPr>
          <w:ilvl w:val="2"/>
          <w:numId w:val="3"/>
        </w:numPr>
        <w:ind w:left="0" w:firstLine="709"/>
        <w:rPr>
          <w:highlight w:val="none"/>
          <w:shd w:fill="auto" w:val="clear"/>
        </w:rPr>
      </w:pPr>
      <w:r>
        <w:rPr>
          <w:shd w:fill="auto" w:val="clear"/>
          <w:lang w:val="ru-RU"/>
        </w:rPr>
        <w:t>Выполнять иные обязанности, предусмотренные Договором.</w:t>
      </w:r>
    </w:p>
    <w:p>
      <w:pPr>
        <w:pStyle w:val="ListParagraph"/>
        <w:shd w:val="clear" w:color="auto" w:fill="FFFFFF"/>
        <w:tabs>
          <w:tab w:val="clear" w:pos="709"/>
          <w:tab w:val="left" w:pos="1276" w:leader="none"/>
        </w:tabs>
        <w:ind w:left="0" w:hanging="0"/>
        <w:jc w:val="both"/>
        <w:rPr>
          <w:bCs/>
          <w:highlight w:val="none"/>
          <w:shd w:fill="auto" w:val="clear"/>
        </w:rPr>
      </w:pPr>
      <w:r>
        <w:rPr>
          <w:bCs/>
          <w:shd w:fill="auto" w:val="clear"/>
        </w:rPr>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u w:val="single"/>
          <w:shd w:fill="auto" w:val="clear"/>
        </w:rPr>
        <w:t>Заказчик имеет право</w:t>
      </w:r>
      <w:r>
        <w:rPr>
          <w:shd w:fill="auto" w:val="clear"/>
        </w:rPr>
        <w:t>:</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bookmarkStart w:id="4" w:name="_Ref361334602"/>
      <w:r>
        <w:rPr>
          <w:bCs/>
          <w:shd w:fill="auto" w:val="clear"/>
        </w:rPr>
        <w:t>В 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rPr>
          <w:shd w:fill="auto" w:val="clear"/>
        </w:rPr>
        <w:t xml:space="preserve"> указывать Исполнителю на выявленные недостатки, требовать их устранения.</w:t>
      </w:r>
      <w:r>
        <w:rPr>
          <w:bCs/>
          <w:shd w:fill="auto" w:val="clear"/>
        </w:rPr>
        <w:t xml:space="preserve"> Проведение Заказчиком контроля не снимает с Исполнителя ответственности за ненадлежащее оказание Услуг.</w:t>
      </w:r>
      <w:bookmarkEnd w:id="4"/>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5" w:name="_Ref361334468"/>
      <w:r>
        <w:rPr>
          <w:shd w:fill="auto" w:val="clear"/>
        </w:rPr>
        <w:t>, установленных Договором, и не влечет возникновения права Исполнителя на их оплату.</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bookmarkEnd w:id="5"/>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bookmarkStart w:id="6" w:name="_Ref361319348"/>
      <w:r>
        <w:rPr>
          <w:shd w:fill="auto" w:val="clear"/>
        </w:rP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6"/>
      <w:r>
        <w:rPr>
          <w:shd w:fill="auto" w:val="clear"/>
        </w:rPr>
        <w:t xml:space="preserve"> </w:t>
      </w:r>
    </w:p>
    <w:p>
      <w:pPr>
        <w:pStyle w:val="Normal"/>
        <w:numPr>
          <w:ilvl w:val="2"/>
          <w:numId w:val="13"/>
        </w:numPr>
        <w:tabs>
          <w:tab w:val="clear" w:pos="709"/>
          <w:tab w:val="left" w:pos="1418" w:leader="none"/>
        </w:tabs>
        <w:ind w:left="0" w:firstLine="709"/>
        <w:jc w:val="both"/>
        <w:rPr>
          <w:highlight w:val="none"/>
          <w:shd w:fill="auto" w:val="clear"/>
        </w:rPr>
      </w:pPr>
      <w:r>
        <w:rPr>
          <w:shd w:fill="auto" w:val="clea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13"/>
        </w:numPr>
        <w:ind w:left="0" w:firstLine="709"/>
        <w:jc w:val="both"/>
        <w:rPr>
          <w:highlight w:val="none"/>
          <w:shd w:fill="auto" w:val="clear"/>
        </w:rPr>
      </w:pPr>
      <w:r>
        <w:rPr>
          <w:shd w:fill="auto" w:val="clea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Соисполнителям.</w:t>
      </w:r>
    </w:p>
    <w:p>
      <w:pPr>
        <w:pStyle w:val="Normal"/>
        <w:ind w:firstLine="567"/>
        <w:jc w:val="both"/>
        <w:rPr>
          <w:bCs/>
          <w:highlight w:val="none"/>
          <w:shd w:fill="auto" w:val="clear"/>
          <w:lang w:val="ru-RU"/>
        </w:rPr>
      </w:pPr>
      <w:r>
        <w:rPr>
          <w:bCs/>
          <w:shd w:fill="auto" w:val="clear"/>
          <w:lang w:val="ru-RU"/>
        </w:rPr>
      </w:r>
    </w:p>
    <w:p>
      <w:pPr>
        <w:pStyle w:val="ListParagraph"/>
        <w:numPr>
          <w:ilvl w:val="1"/>
          <w:numId w:val="13"/>
        </w:numPr>
        <w:shd w:val="clear" w:color="auto" w:fill="FFFFFF"/>
        <w:tabs>
          <w:tab w:val="clear" w:pos="709"/>
          <w:tab w:val="left" w:pos="1134" w:leader="none"/>
        </w:tabs>
        <w:ind w:left="0" w:firstLine="709"/>
        <w:jc w:val="both"/>
        <w:rPr>
          <w:highlight w:val="none"/>
          <w:shd w:fill="auto" w:val="clear"/>
        </w:rPr>
      </w:pPr>
      <w:r>
        <w:rPr>
          <w:u w:val="single"/>
          <w:shd w:fill="auto" w:val="clear"/>
        </w:rPr>
        <w:t>Исполнитель обязан</w:t>
      </w:r>
      <w:r>
        <w:rPr>
          <w:shd w:fill="auto" w:val="clear"/>
        </w:rPr>
        <w:t>:</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bCs/>
          <w:shd w:fill="auto" w:val="clear"/>
        </w:rPr>
        <w:t xml:space="preserve">В срок, указанный в пункте 2.1.2 Договора, принять от Заказчика на время оказания Услуг по Договору </w:t>
      </w:r>
      <w:r>
        <w:rPr>
          <w:shd w:fill="auto" w:val="clear"/>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bCs/>
          <w:shd w:fill="auto" w:val="clear"/>
        </w:rPr>
        <w:t>До фактического начала оказания Услуг предоставить Заказчику:</w:t>
      </w:r>
    </w:p>
    <w:p>
      <w:pPr>
        <w:pStyle w:val="ListParagraph"/>
        <w:numPr>
          <w:ilvl w:val="0"/>
          <w:numId w:val="14"/>
        </w:numPr>
        <w:shd w:val="clear" w:color="auto" w:fill="FFFFFF"/>
        <w:tabs>
          <w:tab w:val="clear" w:pos="709"/>
          <w:tab w:val="left" w:pos="1134" w:leader="none"/>
          <w:tab w:val="left" w:pos="1276" w:leader="none"/>
        </w:tabs>
        <w:ind w:left="0" w:firstLine="709"/>
        <w:jc w:val="both"/>
        <w:rPr>
          <w:highlight w:val="none"/>
          <w:shd w:fill="auto" w:val="clear"/>
        </w:rPr>
      </w:pPr>
      <w:r>
        <w:rPr>
          <w:shd w:fill="auto" w:val="clear"/>
        </w:rPr>
        <w:t>контакты</w:t>
      </w:r>
      <w:r>
        <w:rPr>
          <w:bCs/>
          <w:shd w:fill="auto" w:val="clear"/>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4"/>
        </w:numPr>
        <w:shd w:val="clear" w:color="auto" w:fill="FFFFFF"/>
        <w:tabs>
          <w:tab w:val="clear" w:pos="709"/>
          <w:tab w:val="left" w:pos="1134" w:leader="none"/>
          <w:tab w:val="left" w:pos="1276" w:leader="none"/>
        </w:tabs>
        <w:ind w:left="0" w:firstLine="709"/>
        <w:jc w:val="both"/>
        <w:rPr>
          <w:highlight w:val="none"/>
          <w:shd w:fill="auto" w:val="clear"/>
        </w:rPr>
      </w:pPr>
      <w:r>
        <w:rPr>
          <w:bCs/>
          <w:shd w:fill="auto" w:val="clear"/>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pPr>
        <w:pStyle w:val="ListParagraph"/>
        <w:shd w:val="clear" w:color="auto" w:fill="FFFFFF"/>
        <w:tabs>
          <w:tab w:val="left" w:pos="709" w:leader="none"/>
        </w:tabs>
        <w:ind w:left="0" w:firstLine="709"/>
        <w:jc w:val="both"/>
        <w:rPr>
          <w:highlight w:val="none"/>
          <w:shd w:fill="auto" w:val="clear"/>
        </w:rPr>
      </w:pPr>
      <w:r>
        <w:rPr>
          <w:bCs/>
          <w:shd w:fill="auto" w:val="clear"/>
        </w:rPr>
        <w:t>Исполнитель обязан обеспечить присутствие указанных лиц в месте оказания Услуг в течение всего срока их оказания.</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1.5.2 Договора, либо, в случае, указанном в </w:t>
      </w:r>
      <w:r>
        <w:rPr>
          <w:bCs/>
          <w:shd w:fill="auto" w:val="clear"/>
        </w:rPr>
        <w:t>разделе 13 Договора</w:t>
      </w:r>
      <w:r>
        <w:rPr>
          <w:shd w:fill="auto" w:val="clear"/>
        </w:rPr>
        <w:t>, – не позднее 3 (трех) рабочих дней с даты получения соответствующего требования Заказчика.</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Оказывать Услуги силами только квалифицированных специалистов, прошедших соответствующую подготовку, </w:t>
      </w:r>
      <w:r>
        <w:rPr>
          <w:bCs/>
          <w:shd w:fill="auto" w:val="clear"/>
        </w:rPr>
        <w:t xml:space="preserve">квалификация, опыт и компетенция которых позволяет обеспечить надлежащее и качественное оказание Услуг. </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709"/>
          <w:tab w:val="left" w:pos="1276" w:leader="none"/>
        </w:tabs>
        <w:ind w:left="0" w:firstLine="709"/>
        <w:jc w:val="both"/>
        <w:rPr>
          <w:highlight w:val="none"/>
          <w:shd w:fill="auto" w:val="clear"/>
        </w:rPr>
      </w:pPr>
      <w:r>
        <w:rPr>
          <w:shd w:fill="auto" w:val="clear"/>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9"/>
          <w:tab w:val="left" w:pos="1276" w:leader="none"/>
        </w:tabs>
        <w:ind w:left="0" w:firstLine="709"/>
        <w:jc w:val="both"/>
        <w:rPr>
          <w:highlight w:val="none"/>
          <w:shd w:fill="auto" w:val="clear"/>
        </w:rPr>
      </w:pPr>
      <w:r>
        <w:rPr>
          <w:shd w:fill="auto" w:val="clea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Провести инструктаж персонала, задействованного при оказании Услуг и обеспечить </w:t>
      </w:r>
      <w:r>
        <w:rPr>
          <w:bCs/>
          <w:shd w:fill="auto" w:val="clear"/>
        </w:rPr>
        <w:t xml:space="preserve">соблюдение (в том числе указанным персоналом) </w:t>
      </w:r>
      <w:r>
        <w:rPr>
          <w:shd w:fill="auto" w:val="clear"/>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bCs/>
          <w:shd w:fill="auto"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9"/>
          <w:tab w:val="left" w:pos="1418" w:leader="none"/>
        </w:tabs>
        <w:ind w:firstLine="709"/>
        <w:jc w:val="both"/>
        <w:rPr>
          <w:highlight w:val="none"/>
          <w:shd w:fill="auto" w:val="clear"/>
        </w:rPr>
      </w:pPr>
      <w:r>
        <w:rPr>
          <w:bCs/>
          <w:shd w:fill="auto" w:val="clear"/>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2.3.12.1 Договора</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2.3.12.1 Договора. </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bookmarkStart w:id="7" w:name="_Ref361334822"/>
      <w:r>
        <w:rPr>
          <w:shd w:fill="auto" w:val="clear"/>
        </w:rPr>
        <w:t>Немедленно в письменном виде известить Заказчика и до получения от него указаний приостановить оказание Услуг при обнаружении:</w:t>
      </w:r>
      <w:bookmarkEnd w:id="7"/>
    </w:p>
    <w:p>
      <w:pPr>
        <w:pStyle w:val="ListParagraph"/>
        <w:numPr>
          <w:ilvl w:val="3"/>
          <w:numId w:val="13"/>
        </w:numPr>
        <w:shd w:val="clear" w:color="auto" w:fill="FFFFFF"/>
        <w:tabs>
          <w:tab w:val="clear" w:pos="709"/>
          <w:tab w:val="left" w:pos="1701" w:leader="none"/>
        </w:tabs>
        <w:ind w:left="0" w:firstLine="709"/>
        <w:jc w:val="both"/>
        <w:rPr>
          <w:highlight w:val="none"/>
          <w:shd w:fill="auto" w:val="clear"/>
        </w:rPr>
      </w:pPr>
      <w:bookmarkStart w:id="8" w:name="_Ref361334793"/>
      <w:r>
        <w:rPr>
          <w:shd w:fill="auto" w:val="clea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8"/>
      <w:r>
        <w:rPr>
          <w:shd w:fill="auto" w:val="clear"/>
        </w:rPr>
        <w:t xml:space="preserve"> </w:t>
      </w:r>
    </w:p>
    <w:p>
      <w:pPr>
        <w:pStyle w:val="ListParagraph"/>
        <w:numPr>
          <w:ilvl w:val="3"/>
          <w:numId w:val="13"/>
        </w:numPr>
        <w:shd w:val="clear" w:color="auto" w:fill="FFFFFF"/>
        <w:tabs>
          <w:tab w:val="clear" w:pos="709"/>
          <w:tab w:val="left" w:pos="1701" w:leader="none"/>
        </w:tabs>
        <w:ind w:left="0" w:firstLine="709"/>
        <w:jc w:val="both"/>
        <w:rPr>
          <w:highlight w:val="none"/>
          <w:shd w:fill="auto" w:val="clear"/>
        </w:rPr>
      </w:pPr>
      <w:r>
        <w:rPr>
          <w:shd w:fill="auto" w:val="clea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3"/>
        </w:numPr>
        <w:shd w:val="clear" w:color="auto" w:fill="FFFFFF"/>
        <w:tabs>
          <w:tab w:val="clear" w:pos="709"/>
          <w:tab w:val="left" w:pos="1701" w:leader="none"/>
        </w:tabs>
        <w:ind w:left="0" w:firstLine="709"/>
        <w:jc w:val="both"/>
        <w:rPr>
          <w:highlight w:val="none"/>
          <w:shd w:fill="auto" w:val="clear"/>
        </w:rPr>
      </w:pPr>
      <w:r>
        <w:rPr>
          <w:shd w:fill="auto" w:val="clea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9"/>
          <w:tab w:val="left" w:pos="1276" w:leader="none"/>
        </w:tabs>
        <w:ind w:left="0" w:firstLine="709"/>
        <w:jc w:val="both"/>
        <w:rPr>
          <w:highlight w:val="none"/>
          <w:shd w:fill="auto" w:val="clear"/>
        </w:rPr>
      </w:pPr>
      <w:r>
        <w:rPr>
          <w:shd w:fill="auto" w:val="clear"/>
        </w:rPr>
        <w:t>Невыполнение Исполнителем требований пункта 2.3.12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3"/>
        </w:numPr>
        <w:shd w:val="clear" w:color="auto" w:fill="FFFFFF"/>
        <w:tabs>
          <w:tab w:val="clear" w:pos="709"/>
          <w:tab w:val="left" w:pos="710" w:leader="none"/>
        </w:tabs>
        <w:ind w:left="0" w:firstLine="710"/>
        <w:jc w:val="both"/>
        <w:rPr>
          <w:highlight w:val="none"/>
          <w:shd w:fill="auto" w:val="clear"/>
        </w:rPr>
      </w:pPr>
      <w:r>
        <w:rPr>
          <w:shd w:fill="auto" w:val="clea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 </w:t>
      </w:r>
      <w:r>
        <w:rPr>
          <w:shd w:fill="auto" w:val="clear"/>
        </w:rPr>
        <w:t xml:space="preserve">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13"/>
        </w:numPr>
        <w:shd w:val="clear" w:color="auto" w:fill="FFFFFF"/>
        <w:tabs>
          <w:tab w:val="clear" w:pos="709"/>
          <w:tab w:val="left" w:pos="1418" w:leader="none"/>
        </w:tabs>
        <w:ind w:left="0" w:firstLine="709"/>
        <w:jc w:val="both"/>
        <w:rPr>
          <w:highlight w:val="none"/>
          <w:shd w:fill="auto" w:val="clear"/>
        </w:rPr>
      </w:pPr>
      <w:r>
        <w:rPr>
          <w:shd w:fill="auto" w:val="clear"/>
        </w:rPr>
        <w:t xml:space="preserve"> </w:t>
      </w:r>
      <w:r>
        <w:rPr>
          <w:shd w:fill="auto" w:val="clea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5"/>
        </w:numPr>
        <w:tabs>
          <w:tab w:val="clear" w:pos="709"/>
          <w:tab w:val="left" w:pos="1134" w:leader="none"/>
          <w:tab w:val="left" w:pos="1276" w:leader="none"/>
        </w:tabs>
        <w:ind w:left="0" w:firstLine="709"/>
        <w:jc w:val="both"/>
        <w:rPr>
          <w:highlight w:val="none"/>
          <w:shd w:fill="auto" w:val="clear"/>
        </w:rPr>
      </w:pPr>
      <w:r>
        <w:rPr>
          <w:shd w:fill="auto" w:val="clear"/>
        </w:rPr>
        <w:t>хищении и иных противоправных действиях – в течение 24 (двадцати четырех) часов;</w:t>
      </w:r>
    </w:p>
    <w:p>
      <w:pPr>
        <w:pStyle w:val="ListParagraph"/>
        <w:numPr>
          <w:ilvl w:val="0"/>
          <w:numId w:val="15"/>
        </w:numPr>
        <w:tabs>
          <w:tab w:val="clear" w:pos="709"/>
          <w:tab w:val="left" w:pos="1134" w:leader="none"/>
          <w:tab w:val="left" w:pos="1276" w:leader="none"/>
        </w:tabs>
        <w:ind w:left="0" w:firstLine="709"/>
        <w:jc w:val="both"/>
        <w:rPr>
          <w:highlight w:val="none"/>
          <w:shd w:fill="auto" w:val="clear"/>
        </w:rPr>
      </w:pPr>
      <w:r>
        <w:rPr>
          <w:shd w:fill="auto" w:val="clea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5"/>
        </w:numPr>
        <w:tabs>
          <w:tab w:val="clear" w:pos="709"/>
          <w:tab w:val="left" w:pos="1134" w:leader="none"/>
          <w:tab w:val="left" w:pos="1276" w:leader="none"/>
        </w:tabs>
        <w:ind w:left="0" w:firstLine="709"/>
        <w:jc w:val="both"/>
        <w:rPr>
          <w:highlight w:val="none"/>
          <w:shd w:fill="auto" w:val="clear"/>
        </w:rPr>
      </w:pPr>
      <w:r>
        <w:rPr>
          <w:shd w:fill="auto" w:val="clea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tabs>
          <w:tab w:val="clear" w:pos="709"/>
          <w:tab w:val="left" w:pos="1134" w:leader="none"/>
          <w:tab w:val="left" w:pos="1276" w:leader="none"/>
        </w:tabs>
        <w:ind w:left="0" w:firstLine="709"/>
        <w:jc w:val="both"/>
        <w:rPr>
          <w:highlight w:val="none"/>
          <w:shd w:fill="auto" w:val="clear"/>
        </w:rPr>
      </w:pPr>
      <w:r>
        <w:rPr>
          <w:shd w:fill="auto" w:val="clear"/>
        </w:rPr>
        <w:t>иных обстоятельствах, фактах, сообщениях в средствах массовой информации – в</w:t>
      </w:r>
      <w:r>
        <w:rPr>
          <w:shd w:fill="auto" w:val="clear"/>
          <w:lang w:val="en-US"/>
        </w:rPr>
        <w:t> </w:t>
      </w:r>
      <w:r>
        <w:rPr>
          <w:shd w:fill="auto" w:val="clear"/>
        </w:rPr>
        <w:t>течение 24 (двадцати четырех) часов.</w:t>
      </w:r>
    </w:p>
    <w:p>
      <w:pPr>
        <w:pStyle w:val="Normal"/>
        <w:tabs>
          <w:tab w:val="clear" w:pos="709"/>
          <w:tab w:val="left" w:pos="1134" w:leader="none"/>
          <w:tab w:val="left" w:pos="1276" w:leader="none"/>
        </w:tabs>
        <w:ind w:left="0" w:right="0" w:firstLine="709"/>
        <w:jc w:val="both"/>
        <w:rPr>
          <w:highlight w:val="none"/>
          <w:shd w:fill="auto" w:val="clear"/>
        </w:rPr>
      </w:pPr>
      <w:r>
        <w:rPr>
          <w:shd w:fill="auto" w:val="clear"/>
        </w:rPr>
        <w:t>2.3.17. 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widowControl/>
        <w:numPr>
          <w:ilvl w:val="0"/>
          <w:numId w:val="0"/>
        </w:numPr>
        <w:shd w:val="clear" w:color="auto" w:fill="FFFFFF"/>
        <w:tabs>
          <w:tab w:val="clear" w:pos="709"/>
          <w:tab w:val="left" w:pos="1418" w:leader="none"/>
        </w:tabs>
        <w:spacing w:before="0" w:after="0"/>
        <w:ind w:left="0" w:right="0" w:firstLine="624"/>
        <w:contextualSpacing/>
        <w:jc w:val="both"/>
        <w:rPr>
          <w:highlight w:val="none"/>
          <w:shd w:fill="auto" w:val="clear"/>
        </w:rPr>
      </w:pPr>
      <w:r>
        <w:rPr>
          <w:shd w:fill="auto" w:val="clear"/>
        </w:rPr>
        <w:t>2.3.18.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widowControl/>
        <w:numPr>
          <w:ilvl w:val="0"/>
          <w:numId w:val="0"/>
        </w:numPr>
        <w:shd w:val="clear" w:color="auto" w:fill="FFFFFF"/>
        <w:tabs>
          <w:tab w:val="clear" w:pos="709"/>
          <w:tab w:val="left" w:pos="1418" w:leader="none"/>
        </w:tabs>
        <w:spacing w:before="0" w:after="0"/>
        <w:ind w:left="0" w:right="0" w:firstLine="624"/>
        <w:contextualSpacing/>
        <w:jc w:val="both"/>
        <w:rPr>
          <w:highlight w:val="none"/>
          <w:shd w:fill="auto" w:val="clear"/>
        </w:rPr>
      </w:pPr>
      <w:r>
        <w:rPr>
          <w:shd w:fill="auto" w:val="clear"/>
        </w:rPr>
        <w:t>2.3.19. П</w:t>
      </w:r>
      <w:r>
        <w:rPr>
          <w:rFonts w:eastAsia="Noto Serif CJK SC" w:cs="Arial Unicode MS"/>
          <w:color w:val="000000"/>
          <w:sz w:val="24"/>
          <w:szCs w:val="24"/>
          <w:shd w:fill="auto" w:val="clear"/>
          <w:lang w:val="ru-RU" w:eastAsia="ru-RU" w:bidi="ar-SA"/>
        </w:rPr>
        <w:t>редставить Заказчику счет-фактуру / универсальный передаточный документ (УПД), выставленный в сроки и оформленный в порядке, установленном законодательством Российской Федерации. В случае нарушения Исполнителем данного требования он обязан произвести замену счет-фактуру / УПД в течение 3 (трех) рабочих дней с даты получения соответствующего письменного требования Заказчиком.</w:t>
      </w:r>
    </w:p>
    <w:p>
      <w:pPr>
        <w:pStyle w:val="ListParagraph"/>
        <w:widowControl/>
        <w:numPr>
          <w:ilvl w:val="0"/>
          <w:numId w:val="0"/>
        </w:numPr>
        <w:shd w:val="clear" w:color="auto" w:fill="FFFFFF"/>
        <w:tabs>
          <w:tab w:val="clear" w:pos="709"/>
          <w:tab w:val="left" w:pos="1418" w:leader="none"/>
        </w:tabs>
        <w:spacing w:before="0" w:after="0"/>
        <w:ind w:left="0" w:right="0" w:firstLine="680"/>
        <w:contextualSpacing/>
        <w:jc w:val="both"/>
        <w:rPr>
          <w:highlight w:val="none"/>
          <w:shd w:fill="auto" w:val="clear"/>
        </w:rPr>
      </w:pPr>
      <w:r>
        <w:rPr>
          <w:shd w:fill="auto" w:val="clear"/>
        </w:rPr>
        <w:t xml:space="preserve">2.3.20. Исполнять другие обязанности в соответствии с Договором и законодательством Российской Федерации. </w:t>
      </w:r>
    </w:p>
    <w:p>
      <w:pPr>
        <w:pStyle w:val="ListParagraph"/>
        <w:shd w:val="clear" w:color="auto" w:fill="FFFFFF"/>
        <w:tabs>
          <w:tab w:val="clear" w:pos="709"/>
          <w:tab w:val="left" w:pos="1418" w:leader="none"/>
        </w:tabs>
        <w:ind w:left="709" w:hanging="0"/>
        <w:jc w:val="both"/>
        <w:rPr>
          <w:highlight w:val="none"/>
          <w:shd w:fill="auto" w:val="clear"/>
        </w:rPr>
      </w:pPr>
      <w:r>
        <w:rPr>
          <w:shd w:fill="auto" w:val="clear"/>
        </w:rPr>
      </w:r>
    </w:p>
    <w:p>
      <w:pPr>
        <w:pStyle w:val="ListParagraph"/>
        <w:numPr>
          <w:ilvl w:val="0"/>
          <w:numId w:val="0"/>
        </w:numPr>
        <w:shd w:val="clear" w:color="auto" w:fill="FFFFFF"/>
        <w:tabs>
          <w:tab w:val="clear" w:pos="709"/>
          <w:tab w:val="left" w:pos="1134" w:leader="none"/>
          <w:tab w:val="left" w:pos="1418" w:leader="none"/>
        </w:tabs>
        <w:ind w:left="0" w:hanging="0"/>
        <w:jc w:val="both"/>
        <w:rPr>
          <w:highlight w:val="none"/>
          <w:shd w:fill="auto" w:val="clear"/>
        </w:rPr>
      </w:pPr>
      <w:r>
        <w:rPr>
          <w:u w:val="none"/>
          <w:shd w:fill="auto" w:val="clear"/>
        </w:rPr>
        <w:t xml:space="preserve">            </w:t>
      </w:r>
      <w:r>
        <w:rPr>
          <w:u w:val="single"/>
          <w:shd w:fill="auto" w:val="clear"/>
        </w:rPr>
        <w:t>2.4. Исполнитель имеет право</w:t>
      </w:r>
      <w:r>
        <w:rPr>
          <w:shd w:fill="auto" w:val="clear"/>
        </w:rPr>
        <w:t>:</w:t>
      </w:r>
    </w:p>
    <w:p>
      <w:pPr>
        <w:pStyle w:val="ListParagraph"/>
        <w:numPr>
          <w:ilvl w:val="2"/>
          <w:numId w:val="18"/>
        </w:numPr>
        <w:shd w:val="clear" w:color="auto" w:fill="FFFFFF"/>
        <w:tabs>
          <w:tab w:val="clear" w:pos="709"/>
          <w:tab w:val="left" w:pos="1418" w:leader="none"/>
        </w:tabs>
        <w:ind w:left="0" w:firstLine="709"/>
        <w:jc w:val="both"/>
        <w:rPr>
          <w:highlight w:val="none"/>
          <w:shd w:fill="auto" w:val="clear"/>
        </w:rPr>
      </w:pPr>
      <w:r>
        <w:rPr>
          <w:shd w:fill="auto" w:val="clear"/>
        </w:rPr>
        <w:t>Самостоятельно организовать оказание Услуг.</w:t>
      </w:r>
    </w:p>
    <w:p>
      <w:pPr>
        <w:pStyle w:val="ListParagraph"/>
        <w:numPr>
          <w:ilvl w:val="2"/>
          <w:numId w:val="18"/>
        </w:numPr>
        <w:shd w:val="clear" w:color="auto" w:fill="FFFFFF"/>
        <w:tabs>
          <w:tab w:val="clear" w:pos="709"/>
          <w:tab w:val="left" w:pos="1418" w:leader="none"/>
        </w:tabs>
        <w:ind w:left="0" w:firstLine="709"/>
        <w:jc w:val="both"/>
        <w:rPr>
          <w:highlight w:val="none"/>
          <w:shd w:fill="auto" w:val="clear"/>
        </w:rPr>
      </w:pPr>
      <w:r>
        <w:rPr>
          <w:bCs/>
          <w:shd w:fill="auto" w:val="clear"/>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8"/>
        </w:numPr>
        <w:shd w:val="clear" w:color="auto" w:fill="FFFFFF"/>
        <w:tabs>
          <w:tab w:val="clear" w:pos="709"/>
          <w:tab w:val="left" w:pos="1418" w:leader="none"/>
        </w:tabs>
        <w:ind w:left="0" w:firstLine="709"/>
        <w:jc w:val="both"/>
        <w:rPr>
          <w:highlight w:val="none"/>
          <w:shd w:fill="auto" w:val="clear"/>
        </w:rPr>
      </w:pPr>
      <w:r>
        <w:rPr>
          <w:bCs/>
          <w:shd w:fill="auto" w:val="clear"/>
        </w:rPr>
        <w:t xml:space="preserve">Получать от Заказчика разъяснения и / или указания, необходимые для исполнения обязательств по Договору. </w:t>
      </w:r>
    </w:p>
    <w:p>
      <w:pPr>
        <w:pStyle w:val="ListParagraph"/>
        <w:numPr>
          <w:ilvl w:val="2"/>
          <w:numId w:val="18"/>
        </w:numPr>
        <w:shd w:val="clear" w:color="auto" w:fill="FFFFFF"/>
        <w:tabs>
          <w:tab w:val="clear" w:pos="709"/>
          <w:tab w:val="left" w:pos="1418" w:leader="none"/>
        </w:tabs>
        <w:ind w:left="0" w:firstLine="709"/>
        <w:jc w:val="both"/>
        <w:rPr>
          <w:highlight w:val="none"/>
          <w:shd w:fill="auto" w:val="clear"/>
        </w:rPr>
      </w:pPr>
      <w:r>
        <w:rPr>
          <w:bCs/>
          <w:shd w:fill="auto" w:val="clear"/>
        </w:rPr>
        <w:t xml:space="preserve">При необходимости по предварительному письменному согласованию </w:t>
        <w:br/>
        <w:t>с Заказчиком заключать договоры с Соисполнителями в совокупности не более чем на __  (_______) процентов</w:t>
      </w:r>
      <w:r>
        <w:rPr>
          <w:bCs/>
          <w:shd w:fill="auto" w:val="clear"/>
          <w:vertAlign w:val="superscript"/>
        </w:rPr>
        <w:t xml:space="preserve"> </w:t>
      </w:r>
      <w:r>
        <w:rPr>
          <w:bCs/>
          <w:shd w:fill="auto" w:val="clear"/>
        </w:rPr>
        <w:t>от Цены Договора, неся при этом ответственность за действия Соисполнителей, как за свои собственные.</w:t>
      </w:r>
    </w:p>
    <w:p>
      <w:pPr>
        <w:pStyle w:val="ListParagraph"/>
        <w:shd w:val="clear" w:color="auto" w:fill="FFFFFF"/>
        <w:tabs>
          <w:tab w:val="clear" w:pos="709"/>
          <w:tab w:val="left" w:pos="851" w:leader="none"/>
        </w:tabs>
        <w:ind w:left="0" w:firstLine="709"/>
        <w:jc w:val="both"/>
        <w:rPr>
          <w:highlight w:val="none"/>
          <w:shd w:fill="auto" w:val="clear"/>
        </w:rPr>
      </w:pPr>
      <w:r>
        <w:rPr>
          <w:bCs/>
          <w:shd w:fill="auto" w:val="clear"/>
        </w:rPr>
        <w:t xml:space="preserve">При согласовании привлечения Соисполнителя, Исполнитель представляет Заказчику: </w:t>
      </w:r>
    </w:p>
    <w:p>
      <w:pPr>
        <w:pStyle w:val="ListParagraph"/>
        <w:numPr>
          <w:ilvl w:val="0"/>
          <w:numId w:val="22"/>
        </w:numPr>
        <w:shd w:val="clear" w:color="auto" w:fill="FFFFFF"/>
        <w:tabs>
          <w:tab w:val="left" w:pos="709" w:leader="none"/>
          <w:tab w:val="left" w:pos="1418" w:leader="none"/>
        </w:tabs>
        <w:ind w:left="0" w:firstLine="709"/>
        <w:jc w:val="both"/>
        <w:rPr>
          <w:highlight w:val="none"/>
          <w:shd w:fill="auto" w:val="clear"/>
        </w:rPr>
      </w:pPr>
      <w:r>
        <w:rPr>
          <w:bCs/>
          <w:shd w:fill="auto" w:val="clear"/>
        </w:rPr>
        <w:t>проект договора с Соисполнителем;</w:t>
      </w:r>
    </w:p>
    <w:p>
      <w:pPr>
        <w:pStyle w:val="ListParagraph"/>
        <w:numPr>
          <w:ilvl w:val="0"/>
          <w:numId w:val="22"/>
        </w:numPr>
        <w:shd w:val="clear" w:color="auto" w:fill="FFFFFF"/>
        <w:tabs>
          <w:tab w:val="left" w:pos="709" w:leader="none"/>
          <w:tab w:val="left" w:pos="1418" w:leader="none"/>
        </w:tabs>
        <w:ind w:left="0" w:firstLine="709"/>
        <w:jc w:val="both"/>
        <w:rPr>
          <w:highlight w:val="none"/>
          <w:shd w:fill="auto" w:val="clear"/>
        </w:rPr>
      </w:pPr>
      <w:r>
        <w:rPr>
          <w:bCs/>
          <w:shd w:fill="auto" w:val="clear"/>
        </w:rPr>
        <w:t>сведения об объемах оказываемых Услуг Соисполнителем;</w:t>
      </w:r>
    </w:p>
    <w:p>
      <w:pPr>
        <w:pStyle w:val="ListParagraph"/>
        <w:numPr>
          <w:ilvl w:val="0"/>
          <w:numId w:val="22"/>
        </w:numPr>
        <w:tabs>
          <w:tab w:val="left" w:pos="709" w:leader="none"/>
        </w:tabs>
        <w:ind w:left="0" w:firstLine="709"/>
        <w:jc w:val="both"/>
        <w:rPr>
          <w:highlight w:val="none"/>
          <w:shd w:fill="auto" w:val="clear"/>
        </w:rPr>
      </w:pPr>
      <w:r>
        <w:rPr>
          <w:bCs/>
          <w:shd w:fill="auto" w:val="clear"/>
        </w:rPr>
        <w:t>пофамильный перечень персонала Соисполнителя, который будет задействован при оказании Услуг;</w:t>
      </w:r>
    </w:p>
    <w:p>
      <w:pPr>
        <w:pStyle w:val="ListParagraph"/>
        <w:numPr>
          <w:ilvl w:val="0"/>
          <w:numId w:val="21"/>
        </w:numPr>
        <w:tabs>
          <w:tab w:val="left" w:pos="709" w:leader="none"/>
        </w:tabs>
        <w:ind w:left="0" w:firstLine="709"/>
        <w:jc w:val="both"/>
        <w:rPr>
          <w:highlight w:val="none"/>
          <w:shd w:fill="auto" w:val="clear"/>
        </w:rPr>
      </w:pPr>
      <w:r>
        <w:rPr>
          <w:bCs/>
          <w:shd w:fill="auto" w:val="clear"/>
        </w:rPr>
        <w:t>копии документов, подтверждающих наличие у Соисполнителя и его персонала допусков, разрешений и лицензий, необходимых для оказания Услуг.</w:t>
      </w:r>
    </w:p>
    <w:p>
      <w:pPr>
        <w:pStyle w:val="ListParagraph"/>
        <w:numPr>
          <w:ilvl w:val="0"/>
          <w:numId w:val="0"/>
        </w:numPr>
        <w:shd w:val="clear" w:color="auto" w:fill="FFFFFF"/>
        <w:tabs>
          <w:tab w:val="clear" w:pos="709"/>
          <w:tab w:val="left" w:pos="1418" w:leader="none"/>
        </w:tabs>
        <w:ind w:left="2422" w:hanging="0"/>
        <w:jc w:val="both"/>
        <w:rPr>
          <w:bCs/>
          <w:highlight w:val="none"/>
          <w:shd w:fill="auto" w:val="clear"/>
        </w:rPr>
      </w:pPr>
      <w:r>
        <w:rPr>
          <w:bCs/>
          <w:shd w:fill="auto" w:val="clear"/>
        </w:rPr>
      </w:r>
    </w:p>
    <w:p>
      <w:pPr>
        <w:pStyle w:val="ListParagraph"/>
        <w:numPr>
          <w:ilvl w:val="0"/>
          <w:numId w:val="18"/>
        </w:numPr>
        <w:shd w:val="clear" w:color="auto" w:fill="FFFFFF"/>
        <w:tabs>
          <w:tab w:val="clear" w:pos="709"/>
          <w:tab w:val="left" w:pos="284" w:leader="none"/>
        </w:tabs>
        <w:ind w:left="0" w:hanging="0"/>
        <w:jc w:val="center"/>
        <w:rPr>
          <w:highlight w:val="none"/>
          <w:shd w:fill="auto" w:val="clear"/>
        </w:rPr>
      </w:pPr>
      <w:r>
        <w:rPr>
          <w:b/>
          <w:shd w:fill="auto" w:val="clear"/>
        </w:rPr>
        <w:t>Цена Договора и порядок расчетов</w:t>
      </w:r>
    </w:p>
    <w:p>
      <w:pPr>
        <w:pStyle w:val="ListParagraph"/>
        <w:numPr>
          <w:ilvl w:val="1"/>
          <w:numId w:val="20"/>
        </w:numPr>
        <w:shd w:val="clear" w:color="auto" w:fill="FFFFFF"/>
        <w:tabs>
          <w:tab w:val="clear" w:pos="709"/>
          <w:tab w:val="left" w:pos="284" w:leader="none"/>
          <w:tab w:val="left" w:pos="1134" w:leader="none"/>
        </w:tabs>
        <w:ind w:left="0" w:firstLine="709"/>
        <w:jc w:val="both"/>
        <w:rPr/>
      </w:pPr>
      <w:r>
        <w:rPr>
          <w:shd w:fill="auto" w:val="clear"/>
        </w:rPr>
        <w:t xml:space="preserve">Цена Договора в соответствии с </w:t>
      </w:r>
      <w:r>
        <w:rPr>
          <w:rStyle w:val="FontStyle19"/>
          <w:sz w:val="24"/>
          <w:szCs w:val="24"/>
          <w:shd w:fill="auto" w:val="clear"/>
        </w:rPr>
        <w:t>локально сметным расчетом</w:t>
      </w:r>
      <w:r>
        <w:rPr>
          <w:shd w:fill="auto" w:val="clear"/>
        </w:rPr>
        <w:t xml:space="preserve"> (Приложение № 2 к Договору) является твердой  и составляет ____________ (____) рублей ____копеек</w:t>
      </w:r>
      <w:r>
        <w:rPr>
          <w:bCs/>
          <w:shd w:fill="auto" w:val="clear"/>
        </w:rPr>
        <w:t xml:space="preserve">, в том числе НДС (22%) _________ (________) рублей ____ копеек. </w:t>
      </w:r>
      <w:r>
        <w:rPr>
          <w:shd w:fill="auto" w:val="clear"/>
        </w:rPr>
        <w:t xml:space="preserve">  </w:t>
      </w:r>
      <w:r>
        <w:rPr>
          <w:bCs/>
          <w:shd w:fill="auto" w:val="clear"/>
        </w:rPr>
        <w:tab/>
      </w:r>
    </w:p>
    <w:p>
      <w:pPr>
        <w:pStyle w:val="ListParagraph"/>
        <w:numPr>
          <w:ilvl w:val="1"/>
          <w:numId w:val="20"/>
        </w:numPr>
        <w:shd w:val="clear" w:color="auto" w:fill="FFFFFF"/>
        <w:tabs>
          <w:tab w:val="clear" w:pos="709"/>
          <w:tab w:val="left" w:pos="355" w:leader="none"/>
          <w:tab w:val="left" w:pos="1134" w:leader="none"/>
        </w:tabs>
        <w:ind w:left="0" w:firstLine="709"/>
        <w:jc w:val="both"/>
        <w:rPr>
          <w:highlight w:val="none"/>
          <w:shd w:fill="auto" w:val="clear"/>
        </w:rPr>
      </w:pPr>
      <w:r>
        <w:rPr>
          <w:shd w:fill="auto" w:val="clear"/>
        </w:rPr>
        <w:t>Цена Договора включает в себя прибыль Исполнителя, а также все расходы и затраты Исполнителя на:</w:t>
      </w:r>
    </w:p>
    <w:p>
      <w:pPr>
        <w:pStyle w:val="ListParagraph"/>
        <w:numPr>
          <w:ilvl w:val="2"/>
          <w:numId w:val="16"/>
        </w:numPr>
        <w:shd w:val="clear" w:color="auto" w:fill="FFFFFF"/>
        <w:tabs>
          <w:tab w:val="clear" w:pos="709"/>
          <w:tab w:val="left" w:pos="1418" w:leader="none"/>
        </w:tabs>
        <w:ind w:left="0" w:firstLine="709"/>
        <w:jc w:val="both"/>
        <w:rPr>
          <w:highlight w:val="none"/>
          <w:shd w:fill="auto" w:val="clear"/>
        </w:rPr>
      </w:pPr>
      <w:r>
        <w:rPr>
          <w:shd w:fill="auto" w:val="clear"/>
        </w:rPr>
        <w:t>приобретение материально-технических ресурсов, необходимых для оказания Услуг по Договору;</w:t>
      </w:r>
    </w:p>
    <w:p>
      <w:pPr>
        <w:pStyle w:val="ListParagraph"/>
        <w:numPr>
          <w:ilvl w:val="2"/>
          <w:numId w:val="16"/>
        </w:numPr>
        <w:shd w:val="clear" w:color="auto" w:fill="FFFFFF"/>
        <w:tabs>
          <w:tab w:val="clear" w:pos="709"/>
          <w:tab w:val="left" w:pos="1418" w:leader="none"/>
        </w:tabs>
        <w:ind w:left="0" w:firstLine="709"/>
        <w:jc w:val="both"/>
        <w:rPr>
          <w:highlight w:val="none"/>
          <w:shd w:fill="auto" w:val="clear"/>
        </w:rPr>
      </w:pPr>
      <w:r>
        <w:rPr>
          <w:shd w:fill="auto" w:val="clear"/>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16"/>
        </w:numPr>
        <w:shd w:val="clear" w:color="auto" w:fill="FFFFFF"/>
        <w:tabs>
          <w:tab w:val="clear" w:pos="709"/>
          <w:tab w:val="left" w:pos="1418" w:leader="none"/>
        </w:tabs>
        <w:ind w:left="0" w:firstLine="709"/>
        <w:jc w:val="both"/>
        <w:rPr>
          <w:highlight w:val="none"/>
          <w:shd w:fill="auto" w:val="clear"/>
        </w:rPr>
      </w:pPr>
      <w:r>
        <w:rPr>
          <w:shd w:fill="auto" w:val="clear"/>
        </w:rPr>
        <w:t xml:space="preserve">подлежащие уплате налоги, сборы и пошлины; </w:t>
      </w:r>
    </w:p>
    <w:p>
      <w:pPr>
        <w:pStyle w:val="ListParagraph"/>
        <w:numPr>
          <w:ilvl w:val="2"/>
          <w:numId w:val="16"/>
        </w:numPr>
        <w:shd w:val="clear" w:color="auto" w:fill="FFFFFF"/>
        <w:tabs>
          <w:tab w:val="clear" w:pos="709"/>
          <w:tab w:val="left" w:pos="1418" w:leader="none"/>
        </w:tabs>
        <w:ind w:left="0" w:firstLine="709"/>
        <w:jc w:val="both"/>
        <w:rPr>
          <w:highlight w:val="none"/>
          <w:shd w:fill="auto" w:val="clear"/>
        </w:rPr>
      </w:pPr>
      <w:r>
        <w:rPr>
          <w:shd w:fill="auto" w:val="clea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Normal"/>
        <w:shd w:val="clear" w:color="auto" w:fill="FFFFFF"/>
        <w:tabs>
          <w:tab w:val="clear" w:pos="709"/>
          <w:tab w:val="left" w:pos="1418" w:leader="none"/>
        </w:tabs>
        <w:ind w:left="540" w:hanging="0"/>
        <w:jc w:val="both"/>
        <w:rPr>
          <w:highlight w:val="none"/>
          <w:shd w:fill="auto" w:val="clear"/>
        </w:rPr>
      </w:pPr>
      <w:r>
        <w:rPr>
          <w:shd w:fill="auto" w:val="clear"/>
        </w:rPr>
        <w:t>3.3. Изменение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7"/>
        </w:numPr>
        <w:shd w:val="clear" w:color="auto" w:fill="FFFFFF"/>
        <w:tabs>
          <w:tab w:val="left" w:pos="709" w:leader="none"/>
          <w:tab w:val="left" w:pos="851" w:leader="none"/>
          <w:tab w:val="left" w:pos="1134" w:leader="none"/>
        </w:tabs>
        <w:ind w:left="0" w:right="0" w:firstLine="567"/>
        <w:jc w:val="both"/>
        <w:rPr>
          <w:highlight w:val="none"/>
          <w:shd w:fill="auto" w:val="clear"/>
        </w:rPr>
      </w:pPr>
      <w:bookmarkStart w:id="9" w:name="_Ref361858588"/>
      <w:r>
        <w:rPr>
          <w:shd w:fill="auto" w:val="clear"/>
        </w:rPr>
        <w:t>Оплата по Договору осуществляется Заказчиком в следующем порядке:</w:t>
      </w:r>
      <w:bookmarkEnd w:id="9"/>
      <w:r>
        <w:rPr>
          <w:shd w:fill="auto" w:val="clear"/>
        </w:rPr>
        <w:t xml:space="preserve"> </w:t>
      </w:r>
    </w:p>
    <w:p>
      <w:pPr>
        <w:pStyle w:val="Style51"/>
        <w:widowControl/>
        <w:numPr>
          <w:ilvl w:val="2"/>
          <w:numId w:val="17"/>
        </w:numPr>
        <w:shd w:val="clear" w:color="auto" w:fill="FFFFFF"/>
        <w:tabs>
          <w:tab w:val="clear" w:pos="709"/>
          <w:tab w:val="left" w:pos="1051" w:leader="none"/>
        </w:tabs>
        <w:spacing w:lineRule="auto" w:line="276"/>
        <w:ind w:left="0" w:right="0" w:firstLine="567"/>
        <w:jc w:val="both"/>
        <w:rPr/>
      </w:pPr>
      <w:r>
        <w:rPr>
          <w:rStyle w:val="FontStyle19"/>
          <w:sz w:val="24"/>
          <w:szCs w:val="24"/>
          <w:shd w:fill="auto" w:val="clear"/>
        </w:rPr>
        <w:t xml:space="preserve">Оплата по Договору осуществляется Заказчиком в течение 7 (семи) рабочих дней с даты подписания  счет-фактура /УПД. </w:t>
      </w:r>
      <w:bookmarkStart w:id="10" w:name="_Ref372549497"/>
    </w:p>
    <w:p>
      <w:pPr>
        <w:pStyle w:val="Style51"/>
        <w:widowControl/>
        <w:numPr>
          <w:ilvl w:val="2"/>
          <w:numId w:val="17"/>
        </w:numPr>
        <w:shd w:val="clear" w:color="auto" w:fill="FFFFFF"/>
        <w:tabs>
          <w:tab w:val="clear" w:pos="709"/>
          <w:tab w:val="left" w:pos="1051" w:leader="none"/>
        </w:tabs>
        <w:spacing w:lineRule="auto" w:line="276"/>
        <w:ind w:left="0" w:right="0" w:firstLine="567"/>
        <w:jc w:val="both"/>
        <w:rPr/>
      </w:pPr>
      <w:bookmarkEnd w:id="10"/>
      <w:r>
        <w:rPr>
          <w:rStyle w:val="FontStyle19"/>
          <w:rFonts w:eastAsia="Noto Serif CJK SC" w:cs="Arial Unicode MS"/>
          <w:color w:val="000000"/>
          <w:sz w:val="24"/>
          <w:szCs w:val="24"/>
          <w:shd w:fill="auto" w:val="clear"/>
          <w:lang w:val="ru-RU" w:eastAsia="ru-RU" w:bidi="ar-SA"/>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Pr>
          <w:rStyle w:val="FontStyle19"/>
          <w:sz w:val="26"/>
          <w:szCs w:val="26"/>
          <w:shd w:fill="auto" w:val="clear"/>
        </w:rPr>
        <w:t>.</w:t>
      </w:r>
    </w:p>
    <w:p>
      <w:pPr>
        <w:pStyle w:val="ListParagraph"/>
        <w:numPr>
          <w:ilvl w:val="1"/>
          <w:numId w:val="17"/>
        </w:numPr>
        <w:shd w:val="clear" w:color="auto" w:fill="FFFFFF"/>
        <w:tabs>
          <w:tab w:val="clear" w:pos="709"/>
          <w:tab w:val="left" w:pos="1134" w:leader="none"/>
        </w:tabs>
        <w:ind w:left="0" w:firstLine="709"/>
        <w:jc w:val="both"/>
        <w:rPr>
          <w:highlight w:val="none"/>
          <w:shd w:fill="auto" w:val="clear"/>
        </w:rPr>
      </w:pPr>
      <w:r>
        <w:rPr>
          <w:shd w:fill="auto" w:val="clea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7"/>
        </w:numPr>
        <w:shd w:val="clear" w:color="auto" w:fill="FFFFFF"/>
        <w:tabs>
          <w:tab w:val="clear" w:pos="709"/>
          <w:tab w:val="left" w:pos="1134" w:leader="none"/>
        </w:tabs>
        <w:ind w:left="0" w:firstLine="709"/>
        <w:jc w:val="both"/>
        <w:rPr>
          <w:highlight w:val="none"/>
          <w:shd w:fill="auto" w:val="clear"/>
        </w:rPr>
      </w:pPr>
      <w:r>
        <w:rPr>
          <w:shd w:fill="auto" w:val="clear"/>
        </w:rPr>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7"/>
        </w:numPr>
        <w:shd w:val="clear" w:color="auto" w:fill="FFFFFF"/>
        <w:tabs>
          <w:tab w:val="clear" w:pos="709"/>
          <w:tab w:val="left" w:pos="1134" w:leader="none"/>
        </w:tabs>
        <w:ind w:left="0" w:firstLine="709"/>
        <w:jc w:val="both"/>
        <w:rPr>
          <w:highlight w:val="none"/>
          <w:shd w:fill="auto" w:val="clear"/>
        </w:rPr>
      </w:pPr>
      <w:r>
        <w:rPr>
          <w:shd w:fill="auto" w:val="clear"/>
        </w:rPr>
        <w:t>Индексация Цены Договора не допускается.</w:t>
      </w:r>
    </w:p>
    <w:p>
      <w:pPr>
        <w:pStyle w:val="ListParagraph"/>
        <w:numPr>
          <w:ilvl w:val="1"/>
          <w:numId w:val="17"/>
        </w:numPr>
        <w:shd w:val="clear" w:color="auto" w:fill="FFFFFF"/>
        <w:tabs>
          <w:tab w:val="clear" w:pos="709"/>
          <w:tab w:val="left" w:pos="1134" w:leader="none"/>
        </w:tabs>
        <w:ind w:left="0" w:firstLine="709"/>
        <w:jc w:val="both"/>
        <w:rPr>
          <w:highlight w:val="none"/>
          <w:shd w:fill="auto" w:val="clear"/>
        </w:rPr>
      </w:pPr>
      <w:r>
        <w:rPr>
          <w:rFonts w:eastAsia="Noto Serif CJK SC" w:cs="Arial Unicode MS"/>
          <w:color w:val="000000"/>
          <w:sz w:val="24"/>
          <w:szCs w:val="24"/>
          <w:shd w:fill="auto" w:val="clear"/>
          <w:lang w:val="ru-RU" w:eastAsia="ru-RU" w:bidi="ar-SA"/>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услуг Исполнителем.</w:t>
      </w:r>
    </w:p>
    <w:p>
      <w:pPr>
        <w:pStyle w:val="ListParagraph"/>
        <w:shd w:val="clear" w:color="auto" w:fill="FFFFFF"/>
        <w:tabs>
          <w:tab w:val="clear" w:pos="709"/>
          <w:tab w:val="left" w:pos="1134" w:leader="none"/>
        </w:tabs>
        <w:ind w:left="0" w:firstLine="709"/>
        <w:jc w:val="both"/>
        <w:rPr>
          <w:highlight w:val="none"/>
          <w:shd w:fill="auto" w:val="clear"/>
        </w:rPr>
      </w:pPr>
      <w:r>
        <w:rPr>
          <w:shd w:fill="auto" w:val="clear"/>
        </w:rPr>
        <w:t>Заказчик направляет Исполнителю уведомление о проведении сальдо взаимных обязательств Сторон по Договору.</w:t>
      </w:r>
    </w:p>
    <w:p>
      <w:pPr>
        <w:pStyle w:val="ListParagraph"/>
        <w:numPr>
          <w:ilvl w:val="0"/>
          <w:numId w:val="0"/>
        </w:numPr>
        <w:shd w:val="clear" w:color="auto" w:fill="FFFFFF"/>
        <w:tabs>
          <w:tab w:val="clear" w:pos="709"/>
          <w:tab w:val="left" w:pos="1134" w:leader="none"/>
        </w:tabs>
        <w:ind w:left="1070" w:hanging="0"/>
        <w:jc w:val="both"/>
        <w:rPr>
          <w:highlight w:val="none"/>
          <w:shd w:fill="auto" w:val="clear"/>
        </w:rPr>
      </w:pPr>
      <w:r>
        <w:rPr>
          <w:shd w:fill="auto" w:val="clear"/>
        </w:rPr>
      </w:r>
    </w:p>
    <w:p>
      <w:pPr>
        <w:pStyle w:val="ListParagraph"/>
        <w:numPr>
          <w:ilvl w:val="0"/>
          <w:numId w:val="0"/>
        </w:numPr>
        <w:shd w:val="clear" w:color="auto" w:fill="FFFFFF"/>
        <w:tabs>
          <w:tab w:val="clear" w:pos="709"/>
          <w:tab w:val="left" w:pos="284" w:leader="none"/>
        </w:tabs>
        <w:ind w:left="0" w:hanging="0"/>
        <w:jc w:val="center"/>
        <w:rPr>
          <w:highlight w:val="none"/>
          <w:shd w:fill="auto" w:val="clear"/>
        </w:rPr>
      </w:pPr>
      <w:r>
        <w:rPr>
          <w:b/>
          <w:shd w:fill="auto" w:val="clear"/>
        </w:rPr>
        <w:t>4. Порядок сдачи-приемки Услуг</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none"/>
          <w:shd w:fill="auto" w:val="clear"/>
        </w:rPr>
      </w:pPr>
      <w:r>
        <w:rPr>
          <w:shd w:fill="auto" w:val="clear"/>
        </w:rPr>
        <w:t xml:space="preserve">По окончании оказания Услуг Исполнитель в течение 3 (трех) рабочих дней предоставляет Заказчику подписанные со своей стороны в 2 (двух) экземплярах </w:t>
      </w:r>
      <w:r>
        <w:rPr>
          <w:sz w:val="26"/>
          <w:szCs w:val="26"/>
          <w:shd w:fill="auto" w:val="clear"/>
        </w:rPr>
        <w:t>УПД</w:t>
      </w:r>
      <w:r>
        <w:rPr>
          <w:shd w:fill="auto" w:val="clear"/>
        </w:rPr>
        <w:t xml:space="preserve"> /Акт об оказании Услуг (Приложение №___) с приложением Отчета об оказании Услуг, предусмотренных Заданием на оказание Услуг (Приложение № 1 к Договору). </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none"/>
          <w:shd w:fill="auto" w:val="clear"/>
        </w:rPr>
      </w:pPr>
      <w:bookmarkStart w:id="11" w:name="_Ref372745126"/>
      <w:r>
        <w:rPr>
          <w:shd w:fill="auto" w:val="clear"/>
        </w:rPr>
        <w:t>В течение 5 (пяти)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УПД/Акта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1"/>
      <w:r>
        <w:rPr>
          <w:shd w:fill="auto" w:val="clear"/>
        </w:rPr>
        <w:t xml:space="preserve"> </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none"/>
          <w:shd w:fill="auto" w:val="clear"/>
        </w:rPr>
      </w:pPr>
      <w:bookmarkStart w:id="12" w:name="_Ref373239439"/>
      <w:r>
        <w:rPr>
          <w:shd w:fill="auto" w:val="clear"/>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3" w:name="_Ref361337525"/>
      <w:bookmarkEnd w:id="12"/>
      <w:r>
        <w:rPr>
          <w:shd w:fill="auto" w:val="clea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shd w:val="clear" w:color="auto" w:fill="FFFFFF"/>
        <w:tabs>
          <w:tab w:val="clear" w:pos="709"/>
          <w:tab w:val="left" w:pos="284" w:leader="none"/>
          <w:tab w:val="left" w:pos="1134" w:leader="none"/>
        </w:tabs>
        <w:ind w:left="0" w:firstLine="709"/>
        <w:jc w:val="both"/>
        <w:rPr>
          <w:highlight w:val="none"/>
          <w:shd w:fill="auto" w:val="clear"/>
        </w:rPr>
      </w:pPr>
      <w:r>
        <w:rPr>
          <w:shd w:fill="auto" w:val="clea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none"/>
          <w:shd w:fill="auto" w:val="clear"/>
        </w:rPr>
      </w:pPr>
      <w:r>
        <w:rPr>
          <w:shd w:fill="auto" w:val="clear"/>
        </w:rPr>
        <w:t>Услуги считаются оказанными Исполнителем и принятыми Заказчиком с момента подписания Сторонами УПД / Акта об оказании Услуг.</w:t>
      </w:r>
    </w:p>
    <w:p>
      <w:pPr>
        <w:pStyle w:val="ListParagraph"/>
        <w:numPr>
          <w:ilvl w:val="1"/>
          <w:numId w:val="19"/>
        </w:numPr>
        <w:shd w:val="clear" w:color="auto" w:fill="FFFFFF"/>
        <w:tabs>
          <w:tab w:val="clear" w:pos="709"/>
          <w:tab w:val="left" w:pos="284" w:leader="none"/>
          <w:tab w:val="left" w:pos="1134" w:leader="none"/>
        </w:tabs>
        <w:ind w:left="0" w:firstLine="709"/>
        <w:jc w:val="both"/>
        <w:rPr>
          <w:highlight w:val="none"/>
          <w:shd w:fill="auto" w:val="clear"/>
        </w:rPr>
      </w:pPr>
      <w:r>
        <w:rPr>
          <w:shd w:fill="auto" w:val="clea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3"/>
    </w:p>
    <w:p>
      <w:pPr>
        <w:pStyle w:val="ListParagraph"/>
        <w:shd w:val="clear" w:color="auto" w:fill="FFFFFF"/>
        <w:tabs>
          <w:tab w:val="clear" w:pos="709"/>
          <w:tab w:val="left" w:pos="1134" w:leader="none"/>
        </w:tabs>
        <w:ind w:left="0" w:firstLine="709"/>
        <w:jc w:val="both"/>
        <w:rPr>
          <w:highlight w:val="none"/>
          <w:shd w:fill="auto" w:val="clear"/>
        </w:rPr>
      </w:pPr>
      <w:r>
        <w:rPr>
          <w:shd w:fill="auto" w:val="clear"/>
        </w:rPr>
      </w:r>
    </w:p>
    <w:p>
      <w:pPr>
        <w:pStyle w:val="ListParagraph"/>
        <w:numPr>
          <w:ilvl w:val="0"/>
          <w:numId w:val="19"/>
        </w:numPr>
        <w:shd w:val="clear" w:color="auto" w:fill="FFFFFF"/>
        <w:tabs>
          <w:tab w:val="clear" w:pos="709"/>
          <w:tab w:val="left" w:pos="284" w:leader="none"/>
        </w:tabs>
        <w:ind w:left="0" w:hanging="0"/>
        <w:jc w:val="center"/>
        <w:rPr>
          <w:highlight w:val="none"/>
          <w:shd w:fill="auto" w:val="clear"/>
        </w:rPr>
      </w:pPr>
      <w:r>
        <w:rPr>
          <w:b/>
          <w:shd w:fill="auto" w:val="clear"/>
        </w:rPr>
        <w:t>Ответственность Сторон</w:t>
      </w:r>
    </w:p>
    <w:p>
      <w:pPr>
        <w:pStyle w:val="ListParagraph"/>
        <w:numPr>
          <w:ilvl w:val="1"/>
          <w:numId w:val="19"/>
        </w:numPr>
        <w:shd w:val="clear" w:color="auto" w:fill="FFFFFF"/>
        <w:tabs>
          <w:tab w:val="left" w:pos="709" w:leader="none"/>
          <w:tab w:val="left" w:pos="1134" w:leader="none"/>
        </w:tabs>
        <w:ind w:left="0" w:firstLine="709"/>
        <w:jc w:val="both"/>
        <w:rPr>
          <w:highlight w:val="none"/>
          <w:shd w:fill="auto" w:val="clear"/>
        </w:rPr>
      </w:pPr>
      <w:r>
        <w:rPr>
          <w:bCs/>
          <w:shd w:fill="auto"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19"/>
        </w:numPr>
        <w:tabs>
          <w:tab w:val="left" w:pos="709" w:leader="none"/>
          <w:tab w:val="left" w:pos="1134" w:leader="none"/>
        </w:tabs>
        <w:ind w:left="0" w:firstLine="709"/>
        <w:jc w:val="both"/>
        <w:rPr>
          <w:highlight w:val="none"/>
          <w:shd w:fill="auto" w:val="clear"/>
        </w:rPr>
      </w:pPr>
      <w:r>
        <w:rPr>
          <w:shd w:fill="auto" w:val="clear"/>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ListParagraph"/>
        <w:numPr>
          <w:ilvl w:val="1"/>
          <w:numId w:val="19"/>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highlight w:val="none"/>
          <w:shd w:fill="auto" w:val="clear"/>
        </w:rPr>
      </w:pPr>
      <w:r>
        <w:rPr>
          <w:shd w:fill="auto" w:val="clear"/>
        </w:rPr>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pPr>
        <w:pStyle w:val="ListParagraph"/>
        <w:numPr>
          <w:ilvl w:val="1"/>
          <w:numId w:val="19"/>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highlight w:val="none"/>
          <w:shd w:fill="auto" w:val="clear"/>
        </w:rPr>
      </w:pPr>
      <w:r>
        <w:rPr>
          <w:bCs/>
          <w:shd w:fill="auto" w:val="clear"/>
        </w:rPr>
        <w:t>Если в результате составления и выставления Исполнителем счета-фактура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3 (трех) рабочих дней с даты получения соответствующего письменного требования Заказчика. В случае нарушения Исполнителем сроков предоставления УПД, установленных пунктом 2.3.19 Договора, Заказчик вправе требовать уплаты Исполнителем штрафа в размере 50 000 (Пятидесяти тысяч) рублей за каждый случай нарушения.</w:t>
      </w:r>
    </w:p>
    <w:p>
      <w:pPr>
        <w:pStyle w:val="ListParagraph"/>
        <w:numPr>
          <w:ilvl w:val="1"/>
          <w:numId w:val="19"/>
        </w:numPr>
        <w:shd w:val="clear" w:color="auto" w:fill="FFFFFF"/>
        <w:tabs>
          <w:tab w:val="clear" w:pos="709"/>
          <w:tab w:val="left" w:pos="355" w:leader="none"/>
          <w:tab w:val="left" w:pos="1134" w:leader="none"/>
        </w:tabs>
        <w:ind w:left="0" w:firstLine="709"/>
        <w:jc w:val="both"/>
        <w:rPr>
          <w:highlight w:val="none"/>
          <w:shd w:fill="auto" w:val="clear"/>
        </w:rPr>
      </w:pPr>
      <w:r>
        <w:rPr>
          <w:shd w:fill="auto" w:val="clear"/>
        </w:rPr>
        <w:t>Исполнитель</w:t>
      </w:r>
      <w:r>
        <w:rPr>
          <w:bCs/>
          <w:shd w:fill="auto" w:val="clear"/>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shd w:fill="auto" w:val="clear"/>
        </w:rPr>
        <w:t>Исполнителе</w:t>
      </w:r>
      <w:r>
        <w:rPr>
          <w:bCs/>
          <w:shd w:fill="auto" w:val="clear"/>
        </w:rPr>
        <w:t>м своих обязательств, произведенных для восстановления нарушенного права, а также упущенной выгоды.</w:t>
      </w:r>
    </w:p>
    <w:p>
      <w:pPr>
        <w:pStyle w:val="ListParagraph"/>
        <w:numPr>
          <w:ilvl w:val="1"/>
          <w:numId w:val="19"/>
        </w:numPr>
        <w:shd w:val="clear" w:color="auto" w:fill="FFFFFF"/>
        <w:tabs>
          <w:tab w:val="clear" w:pos="709"/>
          <w:tab w:val="left" w:pos="1418" w:leader="none"/>
        </w:tabs>
        <w:ind w:left="0" w:firstLine="709"/>
        <w:jc w:val="both"/>
        <w:rPr>
          <w:highlight w:val="none"/>
          <w:shd w:fill="auto" w:val="clear"/>
        </w:rPr>
      </w:pPr>
      <w:r>
        <w:rPr>
          <w:bCs/>
          <w:shd w:fill="auto"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9"/>
        </w:numPr>
        <w:shd w:val="clear" w:color="auto" w:fill="FFFFFF"/>
        <w:tabs>
          <w:tab w:val="clear" w:pos="709"/>
          <w:tab w:val="left" w:pos="1418" w:leader="none"/>
        </w:tabs>
        <w:ind w:left="0" w:firstLine="709"/>
        <w:jc w:val="both"/>
        <w:rPr>
          <w:highlight w:val="none"/>
          <w:shd w:fill="auto" w:val="clear"/>
        </w:rPr>
      </w:pPr>
      <w:r>
        <w:rPr>
          <w:bCs/>
          <w:shd w:fill="auto"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9"/>
        </w:numPr>
        <w:shd w:val="clear" w:color="auto" w:fill="FFFFFF"/>
        <w:tabs>
          <w:tab w:val="clear" w:pos="709"/>
          <w:tab w:val="left" w:pos="1418" w:leader="none"/>
        </w:tabs>
        <w:ind w:left="0" w:firstLine="709"/>
        <w:jc w:val="both"/>
        <w:rPr>
          <w:highlight w:val="none"/>
          <w:shd w:fill="auto" w:val="clear"/>
        </w:rPr>
      </w:pPr>
      <w:r>
        <w:rPr>
          <w:bCs/>
          <w:shd w:fill="auto" w:val="clear"/>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numPr>
          <w:ilvl w:val="1"/>
          <w:numId w:val="19"/>
        </w:numPr>
        <w:shd w:val="clear" w:color="auto" w:fill="FFFFFF"/>
        <w:tabs>
          <w:tab w:val="clear" w:pos="709"/>
          <w:tab w:val="left" w:pos="496" w:leader="none"/>
          <w:tab w:val="left" w:pos="1418" w:leader="none"/>
        </w:tabs>
        <w:ind w:left="0" w:firstLine="709"/>
        <w:jc w:val="both"/>
        <w:rPr>
          <w:highlight w:val="none"/>
          <w:shd w:fill="auto" w:val="clear"/>
        </w:rPr>
      </w:pPr>
      <w:r>
        <w:rPr>
          <w:shd w:fill="auto" w:val="clea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19"/>
        </w:numPr>
        <w:shd w:val="clear" w:color="auto" w:fill="FFFFFF"/>
        <w:tabs>
          <w:tab w:val="clear" w:pos="709"/>
          <w:tab w:val="left" w:pos="496" w:leader="none"/>
          <w:tab w:val="left" w:pos="1418" w:leader="none"/>
        </w:tabs>
        <w:ind w:left="0" w:firstLine="709"/>
        <w:jc w:val="both"/>
        <w:rPr>
          <w:highlight w:val="none"/>
          <w:shd w:fill="auto" w:val="clear"/>
        </w:rPr>
      </w:pPr>
      <w:r>
        <w:rPr>
          <w:b w:val="false"/>
          <w:bCs w:val="false"/>
          <w:color w:val="000000"/>
          <w:sz w:val="24"/>
          <w:szCs w:val="24"/>
          <w:shd w:fill="auto" w:val="clear"/>
        </w:rPr>
        <w:t>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pPr>
        <w:pStyle w:val="Normal"/>
        <w:shd w:val="clear" w:color="auto" w:fill="FFFFFF"/>
        <w:tabs>
          <w:tab w:val="clear" w:pos="709"/>
          <w:tab w:val="left" w:pos="496" w:leader="none"/>
          <w:tab w:val="left" w:pos="1276" w:leader="none"/>
        </w:tabs>
        <w:ind w:left="496" w:hanging="0"/>
        <w:jc w:val="both"/>
        <w:rPr>
          <w:highlight w:val="none"/>
          <w:shd w:fill="auto" w:val="clear"/>
          <w:lang w:val="ru-RU"/>
        </w:rPr>
      </w:pPr>
      <w:r>
        <w:rPr>
          <w:shd w:fill="auto" w:val="clear"/>
          <w:lang w:val="ru-RU"/>
        </w:rPr>
      </w:r>
    </w:p>
    <w:p>
      <w:pPr>
        <w:pStyle w:val="ListParagraph"/>
        <w:numPr>
          <w:ilvl w:val="0"/>
          <w:numId w:val="12"/>
        </w:numPr>
        <w:shd w:val="clear" w:color="auto" w:fill="FFFFFF"/>
        <w:tabs>
          <w:tab w:val="clear" w:pos="709"/>
          <w:tab w:val="left" w:pos="284" w:leader="none"/>
        </w:tabs>
        <w:ind w:left="0" w:hanging="360"/>
        <w:jc w:val="center"/>
        <w:rPr>
          <w:highlight w:val="none"/>
          <w:shd w:fill="auto" w:val="clear"/>
        </w:rPr>
      </w:pPr>
      <w:r>
        <w:rPr>
          <w:b/>
          <w:shd w:fill="auto" w:val="clear"/>
        </w:rPr>
        <w:t>Исключительные права и патенты</w:t>
      </w:r>
    </w:p>
    <w:p>
      <w:pPr>
        <w:pStyle w:val="ListParagraph"/>
        <w:numPr>
          <w:ilvl w:val="1"/>
          <w:numId w:val="12"/>
        </w:numPr>
        <w:shd w:val="clear" w:color="auto" w:fill="FFFFFF"/>
        <w:tabs>
          <w:tab w:val="clear" w:pos="709"/>
          <w:tab w:val="left" w:pos="355" w:leader="none"/>
          <w:tab w:val="left" w:pos="1134" w:leader="none"/>
        </w:tabs>
        <w:ind w:left="0" w:firstLine="709"/>
        <w:jc w:val="both"/>
        <w:rPr>
          <w:highlight w:val="none"/>
          <w:shd w:fill="auto" w:val="clear"/>
        </w:rPr>
      </w:pPr>
      <w:r>
        <w:rPr>
          <w:shd w:fill="auto" w:val="clear"/>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highlight w:val="none"/>
          <w:shd w:fill="auto" w:val="clear"/>
        </w:rPr>
      </w:pPr>
      <w:r>
        <w:rPr>
          <w:bCs/>
          <w:shd w:fill="auto" w:val="clear"/>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shd w:fill="auto" w:val="clear"/>
        </w:rPr>
        <w:t xml:space="preserve"> </w:t>
      </w:r>
      <w:r>
        <w:rPr>
          <w:bCs/>
          <w:shd w:fill="auto" w:val="clear"/>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shd w:fill="auto" w:val="clear"/>
        </w:rPr>
        <w:t>об оказании У</w:t>
      </w:r>
      <w:r>
        <w:rPr>
          <w:bCs/>
          <w:shd w:fill="auto" w:val="clear"/>
        </w:rPr>
        <w:t>слуг.</w:t>
      </w:r>
    </w:p>
    <w:p>
      <w:pPr>
        <w:pStyle w:val="ListParagraph"/>
        <w:shd w:val="clear" w:color="auto" w:fill="FFFFFF"/>
        <w:tabs>
          <w:tab w:val="clear" w:pos="709"/>
          <w:tab w:val="left" w:pos="1134" w:leader="none"/>
          <w:tab w:val="left" w:pos="2835" w:leader="none"/>
        </w:tabs>
        <w:ind w:left="0" w:firstLine="709"/>
        <w:jc w:val="both"/>
        <w:rPr>
          <w:highlight w:val="none"/>
          <w:shd w:fill="auto" w:val="clear"/>
        </w:rPr>
      </w:pPr>
      <w:r>
        <w:rPr>
          <w:shd w:fill="auto" w:val="clear"/>
        </w:rPr>
      </w:r>
    </w:p>
    <w:p>
      <w:pPr>
        <w:pStyle w:val="ListParagraph"/>
        <w:numPr>
          <w:ilvl w:val="0"/>
          <w:numId w:val="12"/>
        </w:numPr>
        <w:shd w:val="clear" w:color="auto" w:fill="FFFFFF"/>
        <w:tabs>
          <w:tab w:val="clear" w:pos="709"/>
          <w:tab w:val="left" w:pos="0" w:leader="none"/>
          <w:tab w:val="left" w:pos="284" w:leader="none"/>
        </w:tabs>
        <w:ind w:left="0" w:hanging="0"/>
        <w:jc w:val="center"/>
        <w:rPr>
          <w:highlight w:val="none"/>
          <w:shd w:fill="auto" w:val="clear"/>
        </w:rPr>
      </w:pPr>
      <w:r>
        <w:rPr>
          <w:b/>
          <w:bCs/>
          <w:shd w:fill="auto" w:val="clear"/>
        </w:rPr>
        <w:t>Конфиденциальность</w:t>
      </w:r>
    </w:p>
    <w:p>
      <w:pPr>
        <w:pStyle w:val="ListParagraph"/>
        <w:numPr>
          <w:ilvl w:val="1"/>
          <w:numId w:val="12"/>
        </w:numPr>
        <w:shd w:val="clear" w:color="auto" w:fill="FFFFFF"/>
        <w:tabs>
          <w:tab w:val="clear" w:pos="709"/>
          <w:tab w:val="left" w:pos="0" w:leader="none"/>
          <w:tab w:val="left" w:pos="284" w:leader="none"/>
          <w:tab w:val="left" w:pos="1134" w:leader="none"/>
        </w:tabs>
        <w:ind w:left="0" w:firstLine="709"/>
        <w:jc w:val="both"/>
        <w:rPr>
          <w:highlight w:val="none"/>
          <w:shd w:fill="auto" w:val="clear"/>
        </w:rPr>
      </w:pPr>
      <w:r>
        <w:rPr>
          <w:bCs/>
          <w:shd w:fill="auto" w:val="clear"/>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 xml:space="preserve">данная Информация не относится к категории общедоступной или обязательной к раскрытию </w:t>
      </w:r>
      <w:r>
        <w:rPr>
          <w:bCs/>
          <w:shd w:fill="auto" w:val="clear"/>
        </w:rPr>
        <w:t>Заказчиком в соответствии с законодательством Российской Федерации.</w:t>
      </w:r>
    </w:p>
    <w:p>
      <w:pPr>
        <w:pStyle w:val="ListParagraph"/>
        <w:numPr>
          <w:ilvl w:val="1"/>
          <w:numId w:val="12"/>
        </w:numPr>
        <w:shd w:val="clear" w:color="auto" w:fill="FFFFFF"/>
        <w:tabs>
          <w:tab w:val="clear" w:pos="709"/>
          <w:tab w:val="left" w:pos="355" w:leader="none"/>
          <w:tab w:val="left" w:pos="1134" w:leader="none"/>
        </w:tabs>
        <w:ind w:left="0" w:firstLine="709"/>
        <w:jc w:val="both"/>
        <w:rPr>
          <w:highlight w:val="none"/>
          <w:shd w:fill="auto" w:val="clear"/>
        </w:rPr>
      </w:pPr>
      <w:r>
        <w:rPr>
          <w:bCs/>
          <w:shd w:fill="auto"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2"/>
        </w:numPr>
        <w:shd w:val="clear" w:color="auto" w:fill="FFFFFF"/>
        <w:tabs>
          <w:tab w:val="clear" w:pos="709"/>
          <w:tab w:val="left" w:pos="355" w:leader="none"/>
          <w:tab w:val="left" w:pos="1134" w:leader="none"/>
        </w:tabs>
        <w:ind w:left="0" w:firstLine="709"/>
        <w:jc w:val="both"/>
        <w:rPr>
          <w:highlight w:val="none"/>
          <w:shd w:fill="auto" w:val="clear"/>
        </w:rPr>
      </w:pPr>
      <w:r>
        <w:rPr>
          <w:bCs/>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2"/>
        </w:numPr>
        <w:shd w:val="clear" w:color="auto" w:fill="FFFFFF"/>
        <w:tabs>
          <w:tab w:val="clear" w:pos="709"/>
          <w:tab w:val="left" w:pos="355" w:leader="none"/>
          <w:tab w:val="left" w:pos="1134" w:leader="none"/>
        </w:tabs>
        <w:ind w:left="0" w:firstLine="709"/>
        <w:jc w:val="both"/>
        <w:rPr>
          <w:highlight w:val="none"/>
          <w:shd w:fill="auto" w:val="clear"/>
        </w:rPr>
      </w:pPr>
      <w:r>
        <w:rPr>
          <w:bCs/>
          <w:shd w:fill="auto"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2"/>
        </w:numPr>
        <w:shd w:val="clear" w:color="auto" w:fill="FFFFFF"/>
        <w:tabs>
          <w:tab w:val="clear" w:pos="709"/>
          <w:tab w:val="left" w:pos="355" w:leader="none"/>
          <w:tab w:val="left" w:pos="1134" w:leader="none"/>
        </w:tabs>
        <w:ind w:left="0" w:firstLine="709"/>
        <w:jc w:val="both"/>
        <w:rPr>
          <w:highlight w:val="none"/>
          <w:shd w:fill="auto" w:val="clear"/>
        </w:rPr>
      </w:pPr>
      <w:r>
        <w:rPr>
          <w:bCs/>
          <w:shd w:fill="auto" w:val="clear"/>
        </w:rPr>
        <w:t>Информация может включать в себя, в том числе, но не ограничиваясь:</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rPr>
        <w:t xml:space="preserve">финансовую </w:t>
      </w:r>
      <w:r>
        <w:rPr>
          <w:bCs/>
          <w:shd w:fill="auto" w:val="clear"/>
          <w:lang w:val="en-US"/>
        </w:rPr>
        <w:t>(</w:t>
      </w:r>
      <w:r>
        <w:rPr>
          <w:bCs/>
          <w:shd w:fill="auto" w:val="clear"/>
        </w:rPr>
        <w:t>бухгалтерскую) отчетность;</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rPr>
        <w:t>учетные регистры бухгалтерского учета;</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rPr>
        <w:t>бизнес-планы;</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4"/>
        </w:numPr>
        <w:tabs>
          <w:tab w:val="clear" w:pos="709"/>
          <w:tab w:val="left" w:pos="1418" w:leader="none"/>
        </w:tabs>
        <w:ind w:left="0" w:firstLine="709"/>
        <w:jc w:val="both"/>
        <w:rPr>
          <w:highlight w:val="none"/>
          <w:shd w:fill="auto" w:val="clear"/>
        </w:rPr>
      </w:pPr>
      <w:r>
        <w:rPr>
          <w:bCs/>
          <w:shd w:fill="auto" w:val="clear"/>
          <w:lang w:val="ru-RU"/>
        </w:rPr>
        <w:t>материалы обобщения, анализа, оценки, иных действий по обработке вышеуказанной Информации и документов.</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bookmarkStart w:id="14" w:name="_Ref361337849"/>
      <w:r>
        <w:rPr>
          <w:bCs/>
          <w:shd w:fill="auto" w:val="clear"/>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auto" w:val="clear"/>
        </w:rPr>
        <w:t xml:space="preserve"> </w:t>
      </w:r>
      <w:r>
        <w:rPr>
          <w:bCs/>
          <w:shd w:fill="auto" w:val="clear"/>
        </w:rPr>
        <w:t>(расторжения) или исполнения, в том числе:</w:t>
      </w:r>
      <w:bookmarkEnd w:id="14"/>
      <w:r>
        <w:rPr>
          <w:bCs/>
          <w:shd w:fill="auto" w:val="clear"/>
        </w:rPr>
        <w:t xml:space="preserve"> </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 xml:space="preserve">использовать Информацию исключительно для целей, для которых она была предоставлена; </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bookmarkStart w:id="15" w:name="_Ref361337832"/>
      <w:r>
        <w:rPr>
          <w:bCs/>
          <w:shd w:fill="auto" w:val="clea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5"/>
    </w:p>
    <w:p>
      <w:pPr>
        <w:pStyle w:val="ListParagraph"/>
        <w:numPr>
          <w:ilvl w:val="2"/>
          <w:numId w:val="12"/>
        </w:numPr>
        <w:shd w:val="clear" w:color="auto" w:fill="FFFFFF"/>
        <w:tabs>
          <w:tab w:val="clear" w:pos="709"/>
          <w:tab w:val="left" w:pos="1134" w:leader="none"/>
        </w:tabs>
        <w:ind w:left="0" w:firstLine="709"/>
        <w:jc w:val="both"/>
        <w:rPr>
          <w:highlight w:val="none"/>
          <w:shd w:fill="auto" w:val="clear"/>
        </w:rPr>
      </w:pPr>
      <w:r>
        <w:rPr>
          <w:bCs/>
          <w:shd w:fill="auto" w:val="clear"/>
        </w:rPr>
        <w:t>не разглашать третьим лицам факты передачи или получения Информации.</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bookmarkStart w:id="16" w:name="_Ref361337863"/>
      <w:r>
        <w:rPr>
          <w:bCs/>
          <w:shd w:fill="auto" w:val="clear"/>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6"/>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highlight w:val="none"/>
          <w:shd w:fill="auto" w:val="clear"/>
        </w:rPr>
      </w:pPr>
      <w:r>
        <w:rPr>
          <w:b/>
          <w:shd w:fill="auto" w:val="clear"/>
        </w:rPr>
      </w:r>
    </w:p>
    <w:p>
      <w:pPr>
        <w:pStyle w:val="ListParagraph"/>
        <w:numPr>
          <w:ilvl w:val="0"/>
          <w:numId w:val="12"/>
        </w:numPr>
        <w:shd w:val="clear" w:color="auto" w:fill="FFFFFF"/>
        <w:tabs>
          <w:tab w:val="clear" w:pos="709"/>
          <w:tab w:val="left" w:pos="284" w:leader="none"/>
          <w:tab w:val="left" w:pos="426" w:leader="none"/>
        </w:tabs>
        <w:ind w:left="0" w:hanging="0"/>
        <w:jc w:val="center"/>
        <w:rPr>
          <w:highlight w:val="none"/>
          <w:shd w:fill="auto" w:val="clear"/>
        </w:rPr>
      </w:pPr>
      <w:r>
        <w:rPr>
          <w:b/>
          <w:bCs/>
          <w:shd w:fill="auto" w:val="clear"/>
        </w:rPr>
        <w:t>Разрешение споров</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Споры, указанные в пункте 8.1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2"/>
        </w:numPr>
        <w:shd w:val="clear" w:color="auto" w:fill="FFFFFF"/>
        <w:tabs>
          <w:tab w:val="left" w:pos="709" w:leader="none"/>
          <w:tab w:val="left" w:pos="1134" w:leader="none"/>
        </w:tabs>
        <w:ind w:left="0" w:firstLine="709"/>
        <w:jc w:val="both"/>
        <w:rPr>
          <w:highlight w:val="none"/>
          <w:shd w:fill="auto" w:val="clear"/>
        </w:rPr>
      </w:pPr>
      <w:r>
        <w:rPr>
          <w:bCs/>
          <w:shd w:fill="auto" w:val="clear"/>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418" w:leader="none"/>
        </w:tabs>
        <w:ind w:left="0" w:firstLine="851"/>
        <w:jc w:val="both"/>
        <w:rPr>
          <w:highlight w:val="none"/>
          <w:shd w:fill="auto" w:val="clear"/>
        </w:rPr>
      </w:pPr>
      <w:r>
        <w:rPr>
          <w:shd w:fill="auto" w:val="clear"/>
        </w:rPr>
      </w:r>
    </w:p>
    <w:p>
      <w:pPr>
        <w:pStyle w:val="ListParagraph"/>
        <w:numPr>
          <w:ilvl w:val="0"/>
          <w:numId w:val="12"/>
        </w:numPr>
        <w:shd w:val="clear" w:color="auto" w:fill="FFFFFF"/>
        <w:tabs>
          <w:tab w:val="clear" w:pos="709"/>
          <w:tab w:val="left" w:pos="284" w:leader="none"/>
        </w:tabs>
        <w:ind w:left="0" w:hanging="0"/>
        <w:jc w:val="center"/>
        <w:rPr>
          <w:highlight w:val="none"/>
          <w:shd w:fill="auto" w:val="clear"/>
        </w:rPr>
      </w:pPr>
      <w:r>
        <w:rPr>
          <w:b/>
          <w:bCs/>
          <w:shd w:fill="auto" w:val="clear"/>
        </w:rPr>
        <w:t>Антикоррупционная оговорка</w:t>
      </w:r>
    </w:p>
    <w:p>
      <w:pPr>
        <w:pStyle w:val="ListParagraph"/>
        <w:widowControl w:val="false"/>
        <w:numPr>
          <w:ilvl w:val="1"/>
          <w:numId w:val="12"/>
        </w:numPr>
        <w:shd w:val="clear" w:color="auto" w:fill="FFFFFF"/>
        <w:ind w:left="0" w:firstLine="709"/>
        <w:jc w:val="both"/>
        <w:rPr>
          <w:highlight w:val="none"/>
          <w:shd w:fill="auto" w:val="clear"/>
        </w:rPr>
      </w:pPr>
      <w:r>
        <w:rPr>
          <w:color w:val="000000"/>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ind w:firstLine="709"/>
        <w:jc w:val="both"/>
        <w:rPr>
          <w:highlight w:val="none"/>
          <w:shd w:fill="auto" w:val="clear"/>
        </w:rPr>
      </w:pPr>
      <w:r>
        <w:rPr>
          <w:bCs/>
          <w:color w:val="000000"/>
          <w:shd w:fill="auto" w:val="clear"/>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ind w:firstLine="709"/>
        <w:jc w:val="both"/>
        <w:rPr>
          <w:highlight w:val="none"/>
          <w:shd w:fill="auto" w:val="clear"/>
        </w:rPr>
      </w:pPr>
      <w:r>
        <w:rPr>
          <w:bCs/>
          <w:color w:val="000000"/>
          <w:shd w:fill="auto" w:val="clear"/>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ind w:firstLine="709"/>
        <w:jc w:val="both"/>
        <w:rPr>
          <w:highlight w:val="none"/>
          <w:shd w:fill="auto" w:val="clear"/>
        </w:rPr>
      </w:pPr>
      <w:r>
        <w:rPr>
          <w:bCs/>
          <w:color w:val="000000"/>
          <w:shd w:fill="auto" w:val="clear"/>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ind w:firstLine="709"/>
        <w:jc w:val="both"/>
        <w:rPr>
          <w:highlight w:val="none"/>
          <w:shd w:fill="auto" w:val="clear"/>
        </w:rPr>
      </w:pPr>
      <w:r>
        <w:rPr>
          <w:bCs/>
          <w:color w:val="000000"/>
          <w:shd w:fill="auto" w:val="clear"/>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ind w:firstLine="709"/>
        <w:jc w:val="both"/>
        <w:rPr>
          <w:highlight w:val="none"/>
          <w:shd w:fill="auto" w:val="clear"/>
        </w:rPr>
      </w:pPr>
      <w:r>
        <w:rPr>
          <w:bCs/>
          <w:color w:val="000000"/>
          <w:shd w:fill="auto" w:val="clear"/>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s>
        <w:ind w:firstLine="709"/>
        <w:jc w:val="both"/>
        <w:rPr>
          <w:highlight w:val="none"/>
          <w:shd w:fill="auto" w:val="clear"/>
        </w:rPr>
      </w:pPr>
      <w:r>
        <w:rPr>
          <w:color w:val="000000"/>
          <w:shd w:fill="auto" w:val="clear"/>
          <w:lang w:val="ru-RU"/>
        </w:rPr>
        <w:t xml:space="preserve">9.7.  Каналы связи Линия доверия Группы РусГидро: </w:t>
      </w:r>
    </w:p>
    <w:p>
      <w:pPr>
        <w:pStyle w:val="Normal"/>
        <w:shd w:val="clear" w:color="auto" w:fill="FFFFFF"/>
        <w:tabs>
          <w:tab w:val="clear" w:pos="709"/>
          <w:tab w:val="left" w:pos="567" w:leader="none"/>
        </w:tabs>
        <w:ind w:firstLine="709"/>
        <w:jc w:val="both"/>
        <w:rPr>
          <w:highlight w:val="none"/>
          <w:shd w:fill="auto" w:val="clear"/>
        </w:rPr>
      </w:pPr>
      <w:r>
        <w:rPr>
          <w:shd w:fill="auto" w:val="clear"/>
          <w:lang w:val="ru-RU"/>
        </w:rPr>
        <w:t xml:space="preserve">9.7.1. Электронная почта: </w:t>
      </w:r>
      <w:r>
        <w:rPr>
          <w:shd w:fill="auto" w:val="clear"/>
        </w:rPr>
        <w:t>ld</w:t>
      </w:r>
      <w:r>
        <w:rPr>
          <w:shd w:fill="auto" w:val="clear"/>
          <w:lang w:val="ru-RU"/>
        </w:rPr>
        <w:t>@</w:t>
      </w:r>
      <w:r>
        <w:rPr>
          <w:shd w:fill="auto" w:val="clear"/>
        </w:rPr>
        <w:t>rushydro</w:t>
      </w:r>
      <w:r>
        <w:rPr>
          <w:shd w:fill="auto" w:val="clear"/>
          <w:lang w:val="ru-RU"/>
        </w:rPr>
        <w:t>.</w:t>
      </w:r>
      <w:r>
        <w:rPr>
          <w:shd w:fill="auto" w:val="clear"/>
        </w:rPr>
        <w:t>ru</w:t>
      </w:r>
      <w:r>
        <w:rPr>
          <w:shd w:fill="auto" w:val="clear"/>
          <w:lang w:val="ru-RU"/>
        </w:rPr>
        <w:t>.</w:t>
      </w:r>
    </w:p>
    <w:p>
      <w:pPr>
        <w:pStyle w:val="Normal"/>
        <w:shd w:val="clear" w:color="auto" w:fill="FFFFFF"/>
        <w:tabs>
          <w:tab w:val="clear" w:pos="709"/>
          <w:tab w:val="left" w:pos="567" w:leader="none"/>
        </w:tabs>
        <w:ind w:firstLine="709"/>
        <w:jc w:val="both"/>
        <w:rPr>
          <w:highlight w:val="none"/>
          <w:shd w:fill="auto" w:val="clear"/>
        </w:rPr>
      </w:pPr>
      <w:r>
        <w:rPr>
          <w:shd w:fill="auto" w:val="clear"/>
          <w:lang w:val="ru-RU"/>
        </w:rPr>
        <w:t xml:space="preserve">9.7.2. Специальная форма «обратной связи», размещенная на официальном сайте Общества в сети интернет: </w:t>
      </w:r>
      <w:r>
        <w:rPr>
          <w:shd w:fill="auto" w:val="clear"/>
        </w:rPr>
        <w:t>http</w:t>
      </w:r>
      <w:r>
        <w:rPr>
          <w:shd w:fill="auto" w:val="clear"/>
          <w:lang w:val="ru-RU"/>
        </w:rPr>
        <w:t>://</w:t>
      </w:r>
      <w:r>
        <w:rPr>
          <w:shd w:fill="auto" w:val="clear"/>
        </w:rPr>
        <w:t>www</w:t>
      </w:r>
      <w:r>
        <w:rPr>
          <w:shd w:fill="auto" w:val="clear"/>
          <w:lang w:val="ru-RU"/>
        </w:rPr>
        <w:t>.</w:t>
      </w:r>
      <w:r>
        <w:rPr>
          <w:shd w:fill="auto" w:val="clear"/>
        </w:rPr>
        <w:t>rushydro</w:t>
      </w:r>
      <w:r>
        <w:rPr>
          <w:shd w:fill="auto" w:val="clear"/>
          <w:lang w:val="ru-RU"/>
        </w:rPr>
        <w:t>.</w:t>
      </w:r>
      <w:r>
        <w:rPr>
          <w:shd w:fill="auto" w:val="clear"/>
        </w:rPr>
        <w:t>ru</w:t>
      </w:r>
      <w:r>
        <w:rPr>
          <w:shd w:fill="auto" w:val="clear"/>
          <w:lang w:val="ru-RU"/>
        </w:rPr>
        <w:t>/ (далее перейти по ссылке «Линия доверия» и заполнить поля специальной формы «обратной связи»);</w:t>
      </w:r>
    </w:p>
    <w:p>
      <w:pPr>
        <w:pStyle w:val="Normal"/>
        <w:ind w:firstLine="709"/>
        <w:jc w:val="both"/>
        <w:rPr>
          <w:highlight w:val="none"/>
          <w:shd w:fill="auto" w:val="clear"/>
        </w:rPr>
      </w:pPr>
      <w:r>
        <w:rPr>
          <w:shd w:fill="auto" w:val="clea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rPr>
          <w:b/>
          <w:highlight w:val="none"/>
          <w:shd w:fill="auto" w:val="clear"/>
          <w:lang w:val="ru-RU"/>
        </w:rPr>
      </w:pPr>
      <w:r>
        <w:rPr>
          <w:b/>
          <w:shd w:fill="auto" w:val="clear"/>
          <w:lang w:val="ru-RU"/>
        </w:rPr>
      </w:r>
    </w:p>
    <w:p>
      <w:pPr>
        <w:pStyle w:val="ListParagraph"/>
        <w:numPr>
          <w:ilvl w:val="0"/>
          <w:numId w:val="12"/>
        </w:numPr>
        <w:shd w:val="clear" w:color="auto" w:fill="FFFFFF"/>
        <w:tabs>
          <w:tab w:val="clear" w:pos="709"/>
          <w:tab w:val="left" w:pos="426" w:leader="none"/>
        </w:tabs>
        <w:ind w:left="0" w:hanging="0"/>
        <w:jc w:val="center"/>
        <w:rPr>
          <w:highlight w:val="none"/>
          <w:shd w:fill="auto" w:val="clear"/>
        </w:rPr>
      </w:pPr>
      <w:r>
        <w:rPr>
          <w:b/>
          <w:bCs/>
          <w:shd w:fill="auto" w:val="clear"/>
        </w:rPr>
        <w:t>Обстоятельства непреодолимой силы (форс-мажор)</w:t>
      </w:r>
    </w:p>
    <w:p>
      <w:pPr>
        <w:pStyle w:val="ListParagraph"/>
        <w:numPr>
          <w:ilvl w:val="1"/>
          <w:numId w:val="12"/>
        </w:numPr>
        <w:shd w:val="clear" w:color="auto" w:fill="FFFFFF"/>
        <w:tabs>
          <w:tab w:val="left" w:pos="709" w:leader="none"/>
          <w:tab w:val="left" w:pos="1418" w:leader="none"/>
        </w:tabs>
        <w:ind w:left="0" w:firstLine="709"/>
        <w:jc w:val="both"/>
        <w:rPr>
          <w:highlight w:val="none"/>
          <w:shd w:fill="auto" w:val="clear"/>
        </w:rPr>
      </w:pPr>
      <w:r>
        <w:rPr>
          <w:bCs/>
          <w:shd w:fill="auto"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2"/>
        </w:numPr>
        <w:shd w:val="clear" w:color="auto" w:fill="FFFFFF"/>
        <w:tabs>
          <w:tab w:val="left" w:pos="709" w:leader="none"/>
          <w:tab w:val="left" w:pos="1418" w:leader="none"/>
        </w:tabs>
        <w:ind w:left="0" w:firstLine="709"/>
        <w:jc w:val="both"/>
        <w:rPr>
          <w:highlight w:val="none"/>
          <w:shd w:fill="auto" w:val="clear"/>
        </w:rPr>
      </w:pPr>
      <w:r>
        <w:rPr>
          <w:bCs/>
          <w:shd w:fill="auto" w:val="clea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2"/>
        </w:numPr>
        <w:shd w:val="clear" w:color="auto" w:fill="FFFFFF"/>
        <w:tabs>
          <w:tab w:val="left" w:pos="709" w:leader="none"/>
          <w:tab w:val="left" w:pos="1418" w:leader="none"/>
        </w:tabs>
        <w:ind w:left="0" w:firstLine="709"/>
        <w:jc w:val="both"/>
        <w:rPr>
          <w:highlight w:val="none"/>
          <w:shd w:fill="auto" w:val="clear"/>
        </w:rPr>
      </w:pPr>
      <w:r>
        <w:rPr>
          <w:bCs/>
          <w:shd w:fill="auto" w:val="clea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2"/>
        </w:numPr>
        <w:shd w:val="clear" w:color="auto" w:fill="FFFFFF"/>
        <w:tabs>
          <w:tab w:val="clear" w:pos="709"/>
          <w:tab w:val="left" w:pos="426" w:leader="none"/>
          <w:tab w:val="left" w:pos="1418" w:leader="none"/>
        </w:tabs>
        <w:ind w:left="0" w:firstLine="709"/>
        <w:jc w:val="both"/>
        <w:rPr>
          <w:highlight w:val="none"/>
          <w:shd w:fill="auto" w:val="clear"/>
        </w:rPr>
      </w:pPr>
      <w:r>
        <w:rPr>
          <w:shd w:fill="auto"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2"/>
        </w:numPr>
        <w:shd w:val="clear" w:color="auto" w:fill="FFFFFF"/>
        <w:tabs>
          <w:tab w:val="left" w:pos="709" w:leader="none"/>
          <w:tab w:val="left" w:pos="1418" w:leader="none"/>
        </w:tabs>
        <w:ind w:left="0" w:firstLine="709"/>
        <w:jc w:val="both"/>
        <w:rPr>
          <w:highlight w:val="none"/>
          <w:shd w:fill="auto" w:val="clear"/>
        </w:rPr>
      </w:pPr>
      <w:r>
        <w:rPr>
          <w:bCs/>
          <w:shd w:fill="auto"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2"/>
        </w:numPr>
        <w:shd w:val="clear" w:color="auto" w:fill="FFFFFF"/>
        <w:tabs>
          <w:tab w:val="left" w:pos="709" w:leader="none"/>
          <w:tab w:val="left" w:pos="1418" w:leader="none"/>
        </w:tabs>
        <w:ind w:left="0" w:firstLine="709"/>
        <w:jc w:val="both"/>
        <w:rPr>
          <w:highlight w:val="none"/>
          <w:shd w:fill="auto" w:val="clear"/>
        </w:rPr>
      </w:pPr>
      <w:r>
        <w:rPr>
          <w:bCs/>
          <w:shd w:fill="auto"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highlight w:val="none"/>
          <w:shd w:fill="auto" w:val="clear"/>
        </w:rPr>
      </w:pPr>
      <w:r>
        <w:rPr>
          <w:bCs/>
          <w:shd w:fill="auto" w:val="clear"/>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9"/>
          <w:tab w:val="left" w:pos="568" w:leader="none"/>
        </w:tabs>
        <w:ind w:left="0" w:firstLine="709"/>
        <w:jc w:val="both"/>
        <w:rPr>
          <w:highlight w:val="none"/>
          <w:shd w:fill="auto" w:val="clear"/>
        </w:rPr>
      </w:pPr>
      <w:r>
        <w:rPr>
          <w:shd w:fill="auto" w:val="clear"/>
        </w:rPr>
      </w:r>
    </w:p>
    <w:p>
      <w:pPr>
        <w:pStyle w:val="ListParagraph"/>
        <w:numPr>
          <w:ilvl w:val="0"/>
          <w:numId w:val="12"/>
        </w:numPr>
        <w:shd w:val="clear" w:color="auto" w:fill="FFFFFF"/>
        <w:tabs>
          <w:tab w:val="clear" w:pos="709"/>
          <w:tab w:val="left" w:pos="426" w:leader="none"/>
        </w:tabs>
        <w:ind w:left="0" w:hanging="0"/>
        <w:jc w:val="center"/>
        <w:rPr>
          <w:highlight w:val="none"/>
          <w:shd w:fill="auto" w:val="clear"/>
        </w:rPr>
      </w:pPr>
      <w:r>
        <w:rPr>
          <w:b/>
          <w:bCs/>
          <w:shd w:fill="auto" w:val="clear"/>
        </w:rPr>
        <w:t>Особые положения</w:t>
      </w:r>
    </w:p>
    <w:p>
      <w:pPr>
        <w:pStyle w:val="ListParagraph"/>
        <w:numPr>
          <w:ilvl w:val="1"/>
          <w:numId w:val="12"/>
        </w:numPr>
        <w:shd w:val="clear" w:color="auto" w:fill="FFFFFF"/>
        <w:tabs>
          <w:tab w:val="clear" w:pos="709"/>
          <w:tab w:val="left" w:pos="355" w:leader="none"/>
        </w:tabs>
        <w:ind w:left="0" w:firstLine="709"/>
        <w:jc w:val="both"/>
        <w:rPr>
          <w:highlight w:val="none"/>
          <w:shd w:fill="auto" w:val="clear"/>
        </w:rPr>
      </w:pPr>
      <w:r>
        <w:rPr>
          <w:bCs/>
          <w:shd w:fill="auto" w:val="clear"/>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9"/>
          <w:tab w:val="left" w:pos="1134" w:leader="none"/>
        </w:tabs>
        <w:ind w:left="0" w:firstLine="709"/>
        <w:jc w:val="both"/>
        <w:rPr/>
      </w:pPr>
      <w:r>
        <w:rPr>
          <w:bCs/>
          <w:shd w:fill="auto" w:val="clea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shd w:fill="auto" w:val="clear"/>
          </w:rPr>
          <w:t>№ 18162/09</w:t>
        </w:r>
      </w:hyperlink>
      <w:r>
        <w:rPr>
          <w:bCs/>
          <w:shd w:fill="auto" w:val="clear"/>
        </w:rPr>
        <w:t xml:space="preserve"> и от 25.05.2010 </w:t>
      </w:r>
      <w:hyperlink r:id="rId3" w:tgtFrame="consultantplus://offline/ref=94D5CE8889791A29DE57299515463A9D6135D2287D929C803E6F853513x2A2P">
        <w:r>
          <w:rPr>
            <w:bCs/>
            <w:shd w:fill="auto" w:val="clear"/>
          </w:rPr>
          <w:t>№ 15658/09</w:t>
        </w:r>
      </w:hyperlink>
      <w:r>
        <w:rPr>
          <w:bCs/>
          <w:shd w:fill="auto"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9"/>
          <w:tab w:val="left" w:pos="1134" w:leader="none"/>
        </w:tabs>
        <w:ind w:left="0" w:firstLine="709"/>
        <w:jc w:val="both"/>
        <w:rPr/>
      </w:pPr>
      <w:r>
        <w:rPr>
          <w:bCs/>
          <w:shd w:fill="auto" w:val="clear"/>
        </w:rPr>
        <w:t xml:space="preserve">соответствующие </w:t>
      </w:r>
      <w:hyperlink r:id="rId4" w:tgtFrame="consultantplus://offline/ref=79440D5123ABA6A25F43346AB59DBAAC7032C8E1556DA64FAED62E167F76889C2B7C475C32EFC59BJ8rDH">
        <w:r>
          <w:rPr>
            <w:bCs/>
            <w:shd w:fill="auto" w:val="clear"/>
          </w:rPr>
          <w:t>Критери</w:t>
        </w:r>
      </w:hyperlink>
      <w:r>
        <w:rPr>
          <w:bCs/>
          <w:shd w:fill="auto" w:val="clea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bookmarkStart w:id="17" w:name="_Ref373243071"/>
      <w:r>
        <w:rPr>
          <w:bCs/>
          <w:shd w:fill="auto" w:val="clear"/>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7"/>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12"/>
        </w:numPr>
        <w:shd w:val="clear" w:color="auto" w:fill="FFFFFF"/>
        <w:tabs>
          <w:tab w:val="clear" w:pos="709"/>
          <w:tab w:val="left" w:pos="1134" w:leader="none"/>
        </w:tabs>
        <w:ind w:left="0" w:firstLine="709"/>
        <w:jc w:val="both"/>
        <w:rPr>
          <w:highlight w:val="none"/>
          <w:shd w:fill="auto" w:val="clear"/>
        </w:rPr>
      </w:pPr>
      <w:r>
        <w:rPr>
          <w:bCs/>
          <w:shd w:fill="auto" w:val="clear"/>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jc w:val="both"/>
        <w:rPr>
          <w:bCs/>
          <w:highlight w:val="none"/>
          <w:shd w:fill="auto" w:val="clear"/>
          <w:lang w:val="ru-RU"/>
        </w:rPr>
      </w:pPr>
      <w:r>
        <w:rPr>
          <w:bCs/>
          <w:shd w:fill="auto" w:val="clear"/>
          <w:lang w:val="ru-RU"/>
        </w:rPr>
      </w:r>
    </w:p>
    <w:p>
      <w:pPr>
        <w:pStyle w:val="ListParagraph"/>
        <w:numPr>
          <w:ilvl w:val="0"/>
          <w:numId w:val="12"/>
        </w:numPr>
        <w:shd w:val="clear" w:color="auto" w:fill="FFFFFF"/>
        <w:tabs>
          <w:tab w:val="clear" w:pos="709"/>
          <w:tab w:val="left" w:pos="426" w:leader="none"/>
        </w:tabs>
        <w:ind w:left="0" w:hanging="0"/>
        <w:jc w:val="center"/>
        <w:rPr>
          <w:highlight w:val="none"/>
          <w:shd w:fill="auto" w:val="clear"/>
        </w:rPr>
      </w:pPr>
      <w:r>
        <w:rPr>
          <w:b/>
          <w:bCs/>
          <w:shd w:fill="auto" w:val="clear"/>
        </w:rPr>
        <w:t>Заверения</w:t>
      </w:r>
      <w:r>
        <w:rPr>
          <w:b/>
          <w:shd w:fill="auto" w:val="clear"/>
        </w:rPr>
        <w:t xml:space="preserve"> Сторон</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bCs/>
          <w:shd w:fill="auto" w:val="clear"/>
        </w:rPr>
        <w:t>Каждая</w:t>
      </w:r>
      <w:r>
        <w:rPr>
          <w:shd w:fill="auto" w:val="clear"/>
        </w:rPr>
        <w:t xml:space="preserve"> из Сторон заявляет и подтверждает другой Стороне, что: </w:t>
      </w:r>
    </w:p>
    <w:p>
      <w:pPr>
        <w:pStyle w:val="ListParagraph"/>
        <w:numPr>
          <w:ilvl w:val="0"/>
          <w:numId w:val="7"/>
        </w:numPr>
        <w:shd w:val="clear" w:color="auto" w:fill="FFFFFF"/>
        <w:tabs>
          <w:tab w:val="left" w:pos="709" w:leader="none"/>
          <w:tab w:val="left" w:pos="1418" w:leader="none"/>
        </w:tabs>
        <w:ind w:left="0" w:firstLine="709"/>
        <w:jc w:val="both"/>
        <w:rPr>
          <w:highlight w:val="none"/>
          <w:shd w:fill="auto" w:val="clear"/>
        </w:rPr>
      </w:pPr>
      <w:r>
        <w:rPr>
          <w:shd w:fill="auto" w:val="clea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left" w:pos="709" w:leader="none"/>
          <w:tab w:val="left" w:pos="1418" w:leader="none"/>
        </w:tabs>
        <w:ind w:left="0" w:firstLine="709"/>
        <w:jc w:val="both"/>
        <w:rPr>
          <w:highlight w:val="none"/>
          <w:shd w:fill="auto" w:val="clear"/>
        </w:rPr>
      </w:pPr>
      <w:r>
        <w:rPr>
          <w:shd w:fill="auto" w:val="clea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left" w:pos="709" w:leader="none"/>
          <w:tab w:val="left" w:pos="1418" w:leader="none"/>
        </w:tabs>
        <w:ind w:left="0" w:firstLine="709"/>
        <w:jc w:val="both"/>
        <w:rPr>
          <w:highlight w:val="none"/>
          <w:shd w:fill="auto" w:val="clear"/>
        </w:rPr>
      </w:pPr>
      <w:r>
        <w:rPr>
          <w:shd w:fill="auto" w:val="clea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left" w:pos="709" w:leader="none"/>
          <w:tab w:val="left" w:pos="1418" w:leader="none"/>
        </w:tabs>
        <w:ind w:left="0" w:firstLine="709"/>
        <w:jc w:val="both"/>
        <w:rPr>
          <w:highlight w:val="none"/>
          <w:shd w:fill="auto" w:val="clear"/>
        </w:rPr>
      </w:pPr>
      <w:r>
        <w:rPr>
          <w:shd w:fill="auto" w:val="clea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left" w:pos="709" w:leader="none"/>
          <w:tab w:val="left" w:pos="1418" w:leader="none"/>
        </w:tabs>
        <w:ind w:left="0" w:firstLine="709"/>
        <w:jc w:val="both"/>
        <w:rPr>
          <w:highlight w:val="none"/>
          <w:shd w:fill="auto" w:val="clear"/>
        </w:rPr>
      </w:pPr>
      <w:r>
        <w:rPr>
          <w:shd w:fill="auto"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bCs/>
          <w:shd w:fill="auto" w:val="clear"/>
        </w:rPr>
        <w:t>Исполнитель</w:t>
      </w:r>
      <w:r>
        <w:rPr>
          <w:shd w:fill="auto" w:val="clear"/>
        </w:rPr>
        <w:t xml:space="preserve"> заявляет и заверяет Заказчика в том, что на момент заключения Договора:</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учредителем / учредителями Исполнителя являются лица, не являющиеся массовыми учредителем / учредителями;</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руководителем Исполнителя является лицо, не являющееся массовым руководителем;</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left" w:pos="567" w:leader="none"/>
          <w:tab w:val="left" w:pos="709" w:leader="none"/>
        </w:tabs>
        <w:ind w:left="0" w:firstLine="709"/>
        <w:jc w:val="both"/>
        <w:rPr>
          <w:highlight w:val="none"/>
          <w:shd w:fill="auto" w:val="clear"/>
        </w:rPr>
      </w:pPr>
      <w:r>
        <w:rPr>
          <w:shd w:fill="auto" w:val="clea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left" w:pos="567" w:leader="none"/>
          <w:tab w:val="left" w:pos="709" w:leader="none"/>
        </w:tabs>
        <w:ind w:left="0" w:firstLine="709"/>
        <w:jc w:val="both"/>
        <w:rPr>
          <w:highlight w:val="none"/>
          <w:shd w:fill="auto" w:val="clear"/>
        </w:rPr>
      </w:pPr>
      <w:r>
        <w:rPr>
          <w:shd w:fill="auto" w:val="clea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left" w:pos="567" w:leader="none"/>
          <w:tab w:val="left" w:pos="709" w:leader="none"/>
        </w:tabs>
        <w:ind w:left="0" w:firstLine="709"/>
        <w:jc w:val="both"/>
        <w:rPr>
          <w:highlight w:val="none"/>
          <w:shd w:fill="auto" w:val="clear"/>
        </w:rPr>
      </w:pPr>
      <w:r>
        <w:rPr>
          <w:shd w:fill="auto" w:val="clea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left" w:pos="567" w:leader="none"/>
          <w:tab w:val="left" w:pos="709" w:leader="none"/>
        </w:tabs>
        <w:ind w:left="0" w:firstLine="709"/>
        <w:jc w:val="both"/>
        <w:rPr>
          <w:highlight w:val="none"/>
          <w:shd w:fill="auto" w:val="clear"/>
        </w:rPr>
      </w:pPr>
      <w:r>
        <w:rPr>
          <w:shd w:fill="auto" w:val="clea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left" w:pos="567" w:leader="none"/>
          <w:tab w:val="left" w:pos="709" w:leader="none"/>
        </w:tabs>
        <w:ind w:left="0" w:firstLine="709"/>
        <w:jc w:val="both"/>
        <w:rPr>
          <w:highlight w:val="none"/>
          <w:shd w:fill="auto" w:val="clear"/>
        </w:rPr>
      </w:pPr>
      <w:r>
        <w:rPr>
          <w:shd w:fill="auto" w:val="clea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left" w:pos="567" w:leader="none"/>
          <w:tab w:val="left" w:pos="709" w:leader="none"/>
        </w:tabs>
        <w:ind w:left="0" w:firstLine="709"/>
        <w:jc w:val="both"/>
        <w:rPr>
          <w:highlight w:val="none"/>
          <w:shd w:fill="auto" w:val="clear"/>
        </w:rPr>
      </w:pPr>
      <w:r>
        <w:rPr>
          <w:shd w:fill="auto" w:val="clea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 xml:space="preserve">В случае, если </w:t>
      </w:r>
      <w:r>
        <w:rPr>
          <w:bCs/>
          <w:shd w:fill="auto" w:val="clear"/>
        </w:rPr>
        <w:t xml:space="preserve">Исполнитель </w:t>
      </w:r>
      <w:r>
        <w:rPr>
          <w:shd w:fill="auto" w:val="clea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hd w:fill="auto" w:val="clear"/>
        </w:rPr>
        <w:t>Исполнитель о</w:t>
      </w:r>
      <w:r>
        <w:rPr>
          <w:shd w:fill="auto" w:val="clea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0" w:firstLine="709"/>
        <w:jc w:val="both"/>
        <w:rPr>
          <w:b/>
          <w:highlight w:val="none"/>
          <w:shd w:fill="auto" w:val="clear"/>
        </w:rPr>
      </w:pPr>
      <w:r>
        <w:rPr>
          <w:b/>
          <w:shd w:fill="auto" w:val="clear"/>
        </w:rPr>
      </w:r>
    </w:p>
    <w:p>
      <w:pPr>
        <w:pStyle w:val="ListParagraph"/>
        <w:numPr>
          <w:ilvl w:val="0"/>
          <w:numId w:val="12"/>
        </w:numPr>
        <w:shd w:val="clear" w:color="auto" w:fill="FFFFFF"/>
        <w:tabs>
          <w:tab w:val="clear" w:pos="709"/>
          <w:tab w:val="left" w:pos="426" w:leader="none"/>
        </w:tabs>
        <w:ind w:left="0" w:hanging="0"/>
        <w:jc w:val="center"/>
        <w:rPr>
          <w:highlight w:val="none"/>
          <w:shd w:fill="auto" w:val="clear"/>
        </w:rPr>
      </w:pPr>
      <w:r>
        <w:rPr>
          <w:b/>
          <w:bCs/>
          <w:shd w:fill="auto" w:val="clear"/>
        </w:rPr>
        <w:t>П</w:t>
      </w:r>
      <w:r>
        <w:rPr>
          <w:b/>
          <w:shd w:fill="auto" w:val="clear"/>
        </w:rPr>
        <w:t>рекращение (расторжение) Договора</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shd w:val="clear" w:color="auto" w:fill="FFFFFF"/>
        <w:tabs>
          <w:tab w:val="clear" w:pos="709"/>
          <w:tab w:val="left" w:pos="355" w:leader="none"/>
          <w:tab w:val="left" w:pos="1418" w:leader="none"/>
        </w:tabs>
        <w:ind w:firstLine="709"/>
        <w:jc w:val="both"/>
        <w:rPr>
          <w:highlight w:val="none"/>
          <w:shd w:fill="auto" w:val="clear"/>
        </w:rPr>
      </w:pPr>
      <w:r>
        <w:rPr>
          <w:shd w:fill="auto" w:val="clea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2"/>
        </w:numPr>
        <w:shd w:val="clear" w:color="auto" w:fill="FFFFFF"/>
        <w:tabs>
          <w:tab w:val="clear" w:pos="709"/>
          <w:tab w:val="left" w:pos="355" w:leader="none"/>
          <w:tab w:val="left" w:pos="1418" w:leader="none"/>
        </w:tabs>
        <w:ind w:left="0" w:firstLine="709"/>
        <w:jc w:val="both"/>
        <w:rPr>
          <w:highlight w:val="none"/>
          <w:shd w:fill="auto" w:val="clear"/>
        </w:rPr>
      </w:pPr>
      <w:r>
        <w:rPr>
          <w:shd w:fill="auto" w:val="clear"/>
        </w:rPr>
        <w:t>Стороны установили, что существенным нарушением Договора Исполнителем является:</w:t>
      </w:r>
    </w:p>
    <w:p>
      <w:pPr>
        <w:pStyle w:val="ListParagraph"/>
        <w:numPr>
          <w:ilvl w:val="0"/>
          <w:numId w:val="6"/>
        </w:numPr>
        <w:tabs>
          <w:tab w:val="clear" w:pos="709"/>
          <w:tab w:val="left" w:pos="1134" w:leader="none"/>
        </w:tabs>
        <w:ind w:left="0" w:firstLine="709"/>
        <w:jc w:val="both"/>
        <w:rPr>
          <w:highlight w:val="none"/>
          <w:shd w:fill="auto" w:val="clear"/>
        </w:rPr>
      </w:pPr>
      <w:r>
        <w:rPr>
          <w:shd w:fill="auto" w:val="clear"/>
        </w:rP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6"/>
        </w:numPr>
        <w:tabs>
          <w:tab w:val="clear" w:pos="709"/>
          <w:tab w:val="left" w:pos="1134" w:leader="none"/>
        </w:tabs>
        <w:ind w:left="0" w:firstLine="709"/>
        <w:jc w:val="both"/>
        <w:rPr>
          <w:highlight w:val="none"/>
          <w:shd w:fill="auto" w:val="clear"/>
        </w:rPr>
      </w:pPr>
      <w:r>
        <w:rPr>
          <w:shd w:fill="auto" w:val="clea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6"/>
        </w:numPr>
        <w:tabs>
          <w:tab w:val="clear" w:pos="709"/>
          <w:tab w:val="left" w:pos="1134" w:leader="none"/>
        </w:tabs>
        <w:ind w:left="0" w:firstLine="709"/>
        <w:jc w:val="both"/>
        <w:rPr>
          <w:highlight w:val="none"/>
          <w:shd w:fill="auto" w:val="clear"/>
        </w:rPr>
      </w:pPr>
      <w:r>
        <w:rPr>
          <w:shd w:fill="auto" w:val="clea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9"/>
          <w:tab w:val="left" w:pos="1134" w:leader="none"/>
        </w:tabs>
        <w:ind w:left="0" w:firstLine="709"/>
        <w:jc w:val="both"/>
        <w:rPr>
          <w:highlight w:val="none"/>
          <w:shd w:fill="auto" w:val="clear"/>
        </w:rPr>
      </w:pPr>
      <w:r>
        <w:rPr>
          <w:shd w:fill="auto" w:val="clea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6"/>
        </w:numPr>
        <w:tabs>
          <w:tab w:val="clear" w:pos="709"/>
          <w:tab w:val="left" w:pos="1134" w:leader="none"/>
        </w:tabs>
        <w:ind w:left="0" w:firstLine="709"/>
        <w:jc w:val="both"/>
        <w:rPr>
          <w:highlight w:val="none"/>
          <w:shd w:fill="auto" w:val="clear"/>
        </w:rPr>
      </w:pPr>
      <w:r>
        <w:rPr>
          <w:shd w:fill="auto" w:val="clear"/>
        </w:rPr>
        <w:t xml:space="preserve">привлечение к оказанию Услуг по Договору третьих лиц </w:t>
      </w:r>
      <w:r>
        <w:rPr>
          <w:bCs/>
          <w:shd w:fill="auto" w:val="clear"/>
        </w:rPr>
        <w:t>(Субисполнителей)</w:t>
      </w:r>
      <w:r>
        <w:rPr>
          <w:shd w:fill="auto" w:val="clear"/>
        </w:rPr>
        <w:t xml:space="preserve"> с нарушением требований, установленных Договором;</w:t>
      </w:r>
    </w:p>
    <w:p>
      <w:pPr>
        <w:pStyle w:val="ListParagraph"/>
        <w:numPr>
          <w:ilvl w:val="0"/>
          <w:numId w:val="6"/>
        </w:numPr>
        <w:tabs>
          <w:tab w:val="clear" w:pos="709"/>
          <w:tab w:val="left" w:pos="1134" w:leader="none"/>
        </w:tabs>
        <w:ind w:left="0" w:firstLine="709"/>
        <w:jc w:val="both"/>
        <w:rPr>
          <w:highlight w:val="none"/>
          <w:shd w:fill="auto" w:val="clear"/>
        </w:rPr>
      </w:pPr>
      <w:r>
        <w:rPr>
          <w:shd w:fill="auto" w:val="clea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2"/>
        </w:numPr>
        <w:shd w:val="clear" w:color="auto" w:fill="FFFFFF"/>
        <w:tabs>
          <w:tab w:val="clear" w:pos="709"/>
          <w:tab w:val="left" w:pos="355" w:leader="none"/>
        </w:tabs>
        <w:ind w:left="0" w:firstLine="709"/>
        <w:jc w:val="both"/>
        <w:rPr>
          <w:highlight w:val="none"/>
          <w:shd w:fill="auto" w:val="clear"/>
        </w:rPr>
      </w:pPr>
      <w:r>
        <w:rPr>
          <w:shd w:fill="auto" w:val="clear"/>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12"/>
        </w:numPr>
        <w:shd w:val="clear" w:color="auto" w:fill="FFFFFF"/>
        <w:tabs>
          <w:tab w:val="clear" w:pos="709"/>
          <w:tab w:val="left" w:pos="355" w:leader="none"/>
        </w:tabs>
        <w:ind w:left="0" w:firstLine="709"/>
        <w:jc w:val="both"/>
        <w:rPr>
          <w:highlight w:val="none"/>
          <w:shd w:fill="auto" w:val="clear"/>
        </w:rPr>
      </w:pPr>
      <w:r>
        <w:rPr>
          <w:shd w:fill="auto" w:val="clear"/>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11"/>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передать Заказчику результат Услуг, техническую и иную полученную документацию;</w:t>
      </w:r>
    </w:p>
    <w:p>
      <w:pPr>
        <w:pStyle w:val="ListParagraph"/>
        <w:numPr>
          <w:ilvl w:val="0"/>
          <w:numId w:val="11"/>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 xml:space="preserve">вывезти с места оказания Услуг оборудование и персонал Исполнителя; </w:t>
      </w:r>
    </w:p>
    <w:p>
      <w:pPr>
        <w:pStyle w:val="ListParagraph"/>
        <w:numPr>
          <w:ilvl w:val="0"/>
          <w:numId w:val="11"/>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12"/>
        </w:numPr>
        <w:shd w:val="clear" w:color="auto" w:fill="FFFFFF"/>
        <w:tabs>
          <w:tab w:val="clear" w:pos="709"/>
          <w:tab w:val="left" w:pos="355" w:leader="none"/>
        </w:tabs>
        <w:ind w:left="0" w:firstLine="709"/>
        <w:jc w:val="both"/>
        <w:rPr>
          <w:highlight w:val="none"/>
          <w:shd w:fill="auto" w:val="clear"/>
        </w:rPr>
      </w:pPr>
      <w:r>
        <w:rPr>
          <w:shd w:fill="auto" w:val="clea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418" w:leader="none"/>
        </w:tabs>
        <w:ind w:left="0" w:firstLine="567"/>
        <w:jc w:val="both"/>
        <w:rPr>
          <w:b/>
          <w:bCs/>
          <w:highlight w:val="none"/>
          <w:shd w:fill="auto" w:val="clear"/>
        </w:rPr>
      </w:pPr>
      <w:r>
        <w:rPr>
          <w:b/>
          <w:bCs/>
          <w:shd w:fill="auto" w:val="clear"/>
        </w:rPr>
      </w:r>
    </w:p>
    <w:p>
      <w:pPr>
        <w:pStyle w:val="ListParagraph"/>
        <w:numPr>
          <w:ilvl w:val="0"/>
          <w:numId w:val="12"/>
        </w:numPr>
        <w:shd w:val="clear" w:color="auto" w:fill="FFFFFF"/>
        <w:tabs>
          <w:tab w:val="clear" w:pos="709"/>
          <w:tab w:val="left" w:pos="426" w:leader="none"/>
        </w:tabs>
        <w:jc w:val="center"/>
        <w:rPr>
          <w:highlight w:val="none"/>
          <w:shd w:fill="auto" w:val="clear"/>
        </w:rPr>
      </w:pPr>
      <w:r>
        <w:rPr>
          <w:b/>
          <w:bCs/>
          <w:shd w:fill="auto" w:val="clear"/>
        </w:rPr>
        <w:t>Заключительные положения</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Договор вступает в силу с даты его подписания Сторонами и действует по «3</w:t>
      </w:r>
      <w:r>
        <w:rPr>
          <w:shd w:fill="auto" w:val="clear"/>
        </w:rPr>
        <w:t>1</w:t>
      </w:r>
      <w:r>
        <w:rPr>
          <w:shd w:fill="auto" w:val="clear"/>
        </w:rPr>
        <w:t xml:space="preserve">» </w:t>
      </w:r>
      <w:r>
        <w:rPr>
          <w:shd w:fill="auto" w:val="clear"/>
        </w:rPr>
        <w:t>декабря</w:t>
      </w:r>
      <w:r>
        <w:rPr>
          <w:shd w:fill="auto" w:val="clear"/>
        </w:rPr>
        <w:t xml:space="preserve"> 2026 г., а в части не исполненных обязательств - до полного их исполнения Сторонами. </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14.6 Договора. </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14.7 Договора. </w:t>
      </w:r>
    </w:p>
    <w:p>
      <w:pPr>
        <w:pStyle w:val="ListParagraph"/>
        <w:numPr>
          <w:ilvl w:val="1"/>
          <w:numId w:val="12"/>
        </w:numPr>
        <w:shd w:val="clear" w:color="auto" w:fill="FFFFFF"/>
        <w:tabs>
          <w:tab w:val="clear" w:pos="709"/>
          <w:tab w:val="left" w:pos="426" w:leader="none"/>
        </w:tabs>
        <w:ind w:left="0" w:firstLine="709"/>
        <w:jc w:val="both"/>
        <w:rPr>
          <w:highlight w:val="none"/>
          <w:shd w:fill="auto" w:val="clear"/>
        </w:rPr>
      </w:pPr>
      <w:r>
        <w:rPr>
          <w:shd w:fill="auto" w:val="clear"/>
        </w:rPr>
        <w:t xml:space="preserve">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9"/>
          <w:tab w:val="left" w:pos="1418" w:leader="none"/>
        </w:tabs>
        <w:ind w:left="0" w:firstLine="720"/>
        <w:jc w:val="both"/>
        <w:rPr>
          <w:highlight w:val="none"/>
          <w:shd w:fill="auto" w:val="clear"/>
        </w:rPr>
      </w:pPr>
      <w:r>
        <w:rPr>
          <w:bCs/>
          <w:shd w:fill="auto" w:val="clear"/>
        </w:rPr>
        <w:t xml:space="preserve">14.7.2. заказным почтовым отправлением с уведомлением о вручении – </w:t>
      </w:r>
      <w:r>
        <w:rPr>
          <w:shd w:fill="auto"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highlight w:val="none"/>
          <w:shd w:fill="auto" w:val="clear"/>
        </w:rPr>
      </w:pPr>
      <w:r>
        <w:rPr>
          <w:bCs/>
          <w:shd w:fill="auto" w:val="clear"/>
        </w:rPr>
        <w:t>14.7.3.  посредством электронной почты (</w:t>
      </w:r>
      <w:r>
        <w:rPr>
          <w:bCs/>
          <w:shd w:fill="auto" w:val="clear"/>
          <w:lang w:val="en-US"/>
        </w:rPr>
        <w:t>e</w:t>
      </w:r>
      <w:r>
        <w:rPr>
          <w:bCs/>
          <w:shd w:fill="auto" w:val="clear"/>
        </w:rPr>
        <w:t>-</w:t>
      </w:r>
      <w:r>
        <w:rPr>
          <w:bCs/>
          <w:shd w:fill="auto" w:val="clear"/>
          <w:lang w:val="en-US"/>
        </w:rPr>
        <w:t>mail</w:t>
      </w:r>
      <w:r>
        <w:rPr>
          <w:bCs/>
          <w:shd w:fill="auto" w:val="clear"/>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pPr>
        <w:pStyle w:val="ListParagraph"/>
        <w:numPr>
          <w:ilvl w:val="1"/>
          <w:numId w:val="12"/>
        </w:numPr>
        <w:shd w:val="clear" w:color="auto" w:fill="FFFFFF"/>
        <w:tabs>
          <w:tab w:val="clear" w:pos="709"/>
          <w:tab w:val="left" w:pos="1418" w:leader="none"/>
        </w:tabs>
        <w:ind w:left="0" w:firstLine="709"/>
        <w:jc w:val="both"/>
        <w:rPr>
          <w:highlight w:val="none"/>
          <w:shd w:fill="auto" w:val="clear"/>
        </w:rPr>
      </w:pPr>
      <w:r>
        <w:rPr>
          <w:bCs/>
          <w:shd w:fill="auto"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shd w:fill="auto" w:val="clear"/>
        </w:rPr>
        <w:t>законодательством</w:t>
      </w:r>
      <w:r>
        <w:rPr>
          <w:bCs/>
          <w:shd w:fill="auto" w:val="clear"/>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2"/>
        </w:numPr>
        <w:shd w:val="clear" w:color="auto" w:fill="FFFFFF"/>
        <w:tabs>
          <w:tab w:val="clear" w:pos="709"/>
          <w:tab w:val="left" w:pos="1418" w:leader="none"/>
        </w:tabs>
        <w:ind w:left="0" w:firstLine="709"/>
        <w:jc w:val="both"/>
        <w:rPr>
          <w:highlight w:val="none"/>
          <w:shd w:fill="auto" w:val="clear"/>
        </w:rPr>
      </w:pPr>
      <w:r>
        <w:rPr>
          <w:shd w:fill="auto" w:val="clear"/>
        </w:rPr>
        <w:t>У</w:t>
      </w:r>
      <w:r>
        <w:rPr>
          <w:sz w:val="24"/>
          <w:szCs w:val="24"/>
          <w:shd w:fill="auto" w:val="clear"/>
        </w:rPr>
        <w:t>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sz w:val="24"/>
          <w:szCs w:val="24"/>
          <w:shd w:fill="auto" w:val="clear"/>
        </w:rPr>
        <w:t xml:space="preserve"> </w:t>
      </w:r>
    </w:p>
    <w:p>
      <w:pPr>
        <w:pStyle w:val="ListParagraph"/>
        <w:numPr>
          <w:ilvl w:val="1"/>
          <w:numId w:val="12"/>
        </w:numPr>
        <w:shd w:val="clear" w:color="auto" w:fill="FFFFFF"/>
        <w:tabs>
          <w:tab w:val="clear" w:pos="709"/>
          <w:tab w:val="left" w:pos="1418" w:leader="none"/>
        </w:tabs>
        <w:ind w:left="0" w:firstLine="709"/>
        <w:jc w:val="both"/>
        <w:rPr>
          <w:highlight w:val="none"/>
          <w:shd w:fill="auto" w:val="clear"/>
        </w:rPr>
      </w:pPr>
      <w:r>
        <w:rPr>
          <w:sz w:val="24"/>
          <w:szCs w:val="24"/>
          <w:shd w:fill="auto" w:val="clear"/>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12"/>
        </w:numPr>
        <w:shd w:val="clear" w:color="auto" w:fill="FFFFFF"/>
        <w:tabs>
          <w:tab w:val="clear" w:pos="709"/>
          <w:tab w:val="left" w:pos="1418" w:leader="none"/>
        </w:tabs>
        <w:ind w:left="0" w:firstLine="709"/>
        <w:jc w:val="both"/>
        <w:rPr>
          <w:highlight w:val="none"/>
          <w:shd w:fill="auto" w:val="clear"/>
        </w:rPr>
      </w:pPr>
      <w:r>
        <w:rPr>
          <w:shd w:fill="auto" w:val="clear"/>
        </w:rPr>
        <w:t>Во всем остальном, что не урегулировано Договором, Стороны руководствуются законодательством Российской Федерации.</w:t>
      </w:r>
    </w:p>
    <w:p>
      <w:pPr>
        <w:pStyle w:val="ListParagraph"/>
        <w:numPr>
          <w:ilvl w:val="1"/>
          <w:numId w:val="12"/>
        </w:numPr>
        <w:shd w:val="clear" w:color="auto" w:fill="FFFFFF"/>
        <w:tabs>
          <w:tab w:val="clear" w:pos="709"/>
          <w:tab w:val="left" w:pos="1418" w:leader="none"/>
        </w:tabs>
        <w:ind w:left="0" w:firstLine="709"/>
        <w:jc w:val="both"/>
        <w:rPr>
          <w:highlight w:val="none"/>
          <w:shd w:fill="auto" w:val="clear"/>
        </w:rPr>
      </w:pPr>
      <w:r>
        <w:rPr>
          <w:i w:val="false"/>
          <w:iCs w:val="false"/>
          <w:shd w:fill="auto" w:val="clear"/>
          <w:lang w:val="ru-RU" w:eastAsia="en-US"/>
        </w:rPr>
        <w:t xml:space="preserve"> </w:t>
      </w:r>
      <w:r>
        <w:rPr>
          <w:shd w:fill="auto" w:val="clear"/>
          <w:lang w:val="ru-RU" w:eastAsia="en-US"/>
        </w:rPr>
        <w:t xml:space="preserve">Договор заключается в электронной форме с использованием программно-аппаратных средств электронноторговой площадки путем его подписания усиленными квалифицированными электронными подписями (далее – УКЭП) уполномоченных представителей Сторон. </w:t>
      </w:r>
    </w:p>
    <w:p>
      <w:pPr>
        <w:pStyle w:val="Normal"/>
        <w:shd w:val="clear" w:color="auto" w:fill="FFFFFF"/>
        <w:tabs>
          <w:tab w:val="clear" w:pos="709"/>
          <w:tab w:val="left" w:pos="1418" w:leader="none"/>
        </w:tabs>
        <w:ind w:left="0" w:right="0" w:firstLine="709"/>
        <w:jc w:val="both"/>
        <w:rPr>
          <w:highlight w:val="none"/>
          <w:shd w:fill="auto" w:val="clear"/>
        </w:rPr>
      </w:pPr>
      <w:r>
        <w:rPr>
          <w:shd w:fill="auto" w:val="clea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Normal"/>
        <w:shd w:val="clear" w:color="auto" w:fill="FFFFFF"/>
        <w:tabs>
          <w:tab w:val="clear" w:pos="709"/>
          <w:tab w:val="left" w:pos="1418" w:leader="none"/>
        </w:tabs>
        <w:ind w:hanging="0"/>
        <w:jc w:val="both"/>
        <w:rPr>
          <w:highlight w:val="none"/>
          <w:shd w:fill="auto" w:val="clear"/>
          <w:lang w:val="ru-RU"/>
        </w:rPr>
      </w:pPr>
      <w:r>
        <w:rPr>
          <w:shd w:fill="auto" w:val="clear"/>
          <w:lang w:val="ru-RU"/>
        </w:rPr>
      </w:r>
    </w:p>
    <w:p>
      <w:pPr>
        <w:pStyle w:val="ListParagraph"/>
        <w:numPr>
          <w:ilvl w:val="0"/>
          <w:numId w:val="12"/>
        </w:numPr>
        <w:shd w:val="clear" w:color="auto" w:fill="FFFFFF"/>
        <w:tabs>
          <w:tab w:val="clear" w:pos="709"/>
          <w:tab w:val="left" w:pos="426" w:leader="none"/>
        </w:tabs>
        <w:jc w:val="center"/>
        <w:rPr>
          <w:highlight w:val="none"/>
          <w:shd w:fill="auto" w:val="clear"/>
        </w:rPr>
      </w:pPr>
      <w:r>
        <w:rPr>
          <w:b/>
          <w:bCs/>
          <w:shd w:fill="auto" w:val="clear"/>
        </w:rPr>
        <w:t>Список приложений</w:t>
      </w:r>
    </w:p>
    <w:p>
      <w:pPr>
        <w:pStyle w:val="Normal"/>
        <w:tabs>
          <w:tab w:val="clear" w:pos="709"/>
          <w:tab w:val="left" w:pos="2127" w:leader="none"/>
          <w:tab w:val="left" w:pos="2410" w:leader="none"/>
        </w:tabs>
        <w:jc w:val="both"/>
        <w:rPr>
          <w:highlight w:val="none"/>
          <w:shd w:fill="auto" w:val="clear"/>
        </w:rPr>
      </w:pPr>
      <w:r>
        <w:rPr>
          <w:shd w:fill="auto" w:val="clear"/>
          <w:lang w:val="ru-RU"/>
        </w:rPr>
        <w:t>Приложение № 1 – Техническое задание на оказание Услуг;</w:t>
      </w:r>
    </w:p>
    <w:p>
      <w:pPr>
        <w:pStyle w:val="Normal"/>
        <w:tabs>
          <w:tab w:val="clear" w:pos="709"/>
          <w:tab w:val="left" w:pos="2127" w:leader="none"/>
          <w:tab w:val="left" w:pos="2410" w:leader="none"/>
        </w:tabs>
        <w:jc w:val="both"/>
        <w:rPr>
          <w:highlight w:val="none"/>
          <w:shd w:fill="auto" w:val="clear"/>
        </w:rPr>
      </w:pPr>
      <w:r>
        <w:rPr>
          <w:shd w:fill="auto" w:val="clear"/>
          <w:lang w:val="ru-RU"/>
        </w:rPr>
        <w:t>Приложение № 2 – Сводный сметный расчет</w:t>
      </w:r>
      <w:r>
        <w:rPr>
          <w:shd w:fill="auto" w:val="clear"/>
          <w:lang w:val="ru-RU" w:eastAsia="en-US"/>
        </w:rPr>
        <w:t xml:space="preserve"> стоимости Услуг</w:t>
      </w:r>
      <w:r>
        <w:rPr>
          <w:shd w:fill="auto" w:val="clear"/>
          <w:lang w:val="ru-RU"/>
        </w:rPr>
        <w:t>;</w:t>
      </w:r>
    </w:p>
    <w:p>
      <w:pPr>
        <w:pStyle w:val="Normal"/>
        <w:tabs>
          <w:tab w:val="clear" w:pos="709"/>
          <w:tab w:val="left" w:pos="2127" w:leader="none"/>
          <w:tab w:val="left" w:pos="2410" w:leader="none"/>
        </w:tabs>
        <w:jc w:val="both"/>
        <w:rPr>
          <w:highlight w:val="none"/>
          <w:shd w:fill="auto" w:val="clear"/>
        </w:rPr>
      </w:pPr>
      <w:r>
        <w:rPr>
          <w:shd w:fill="auto" w:val="clear"/>
          <w:lang w:val="ru-RU"/>
        </w:rPr>
        <w:t>Приложение № 3 – Форма Акта сдачи-приемки технической и иной документации</w:t>
      </w:r>
      <w:r>
        <w:rPr>
          <w:bCs/>
          <w:shd w:fill="auto" w:val="clear"/>
          <w:lang w:val="ru-RU"/>
        </w:rPr>
        <w:t>.</w:t>
      </w:r>
    </w:p>
    <w:p>
      <w:pPr>
        <w:pStyle w:val="Normal"/>
        <w:tabs>
          <w:tab w:val="clear" w:pos="709"/>
          <w:tab w:val="left" w:pos="2127" w:leader="none"/>
          <w:tab w:val="left" w:pos="2410" w:leader="none"/>
        </w:tabs>
        <w:jc w:val="both"/>
        <w:rPr>
          <w:highlight w:val="none"/>
          <w:shd w:fill="auto" w:val="clear"/>
        </w:rPr>
      </w:pPr>
      <w:r>
        <w:rPr>
          <w:shd w:fill="auto" w:val="clear"/>
          <w:lang w:val="ru-RU"/>
        </w:rPr>
        <w:t xml:space="preserve">Приложение № 4 – </w:t>
      </w:r>
      <w:r>
        <w:rPr>
          <w:b w:val="false"/>
          <w:bCs w:val="false"/>
          <w:sz w:val="24"/>
          <w:shd w:fill="auto" w:val="clear"/>
          <w:lang w:val="ru-RU"/>
        </w:rPr>
        <w:t>Перечень допусков, разрешений и лицензий Подрядчика</w:t>
      </w:r>
      <w:r>
        <w:rPr>
          <w:shd w:fill="auto" w:val="clear"/>
          <w:lang w:val="ru-RU" w:eastAsia="en-US"/>
        </w:rPr>
        <w:t>.</w:t>
      </w:r>
    </w:p>
    <w:p>
      <w:pPr>
        <w:pStyle w:val="Normal"/>
        <w:tabs>
          <w:tab w:val="clear" w:pos="709"/>
          <w:tab w:val="left" w:pos="2127" w:leader="none"/>
          <w:tab w:val="left" w:pos="2410" w:leader="none"/>
        </w:tabs>
        <w:jc w:val="both"/>
        <w:rPr>
          <w:highlight w:val="none"/>
          <w:shd w:fill="auto" w:val="clear"/>
        </w:rPr>
      </w:pPr>
      <w:r>
        <w:rPr>
          <w:shd w:fill="auto" w:val="clear"/>
          <w:lang w:val="ru-RU"/>
        </w:rPr>
        <w:t>Приложение № 5</w:t>
      </w:r>
      <w:r>
        <w:rPr>
          <w:bCs/>
          <w:shd w:fill="auto" w:val="clear"/>
          <w:lang w:val="ru-RU"/>
        </w:rPr>
        <w:t xml:space="preserve"> </w:t>
      </w:r>
      <w:r>
        <w:rPr>
          <w:shd w:fill="auto" w:val="clear"/>
          <w:lang w:val="ru-RU"/>
        </w:rPr>
        <w:t>–</w:t>
      </w:r>
      <w:r>
        <w:rPr>
          <w:bCs/>
          <w:shd w:fill="auto" w:val="clear"/>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p>
    <w:p>
      <w:pPr>
        <w:pStyle w:val="Normal"/>
        <w:jc w:val="both"/>
        <w:rPr>
          <w:highlight w:val="none"/>
          <w:shd w:fill="auto" w:val="clear"/>
        </w:rPr>
      </w:pPr>
      <w:r>
        <w:rPr>
          <w:shd w:fill="auto" w:val="clear"/>
          <w:lang w:val="ru-RU"/>
        </w:rPr>
        <w:t xml:space="preserve">Приложение № 6 </w:t>
      </w:r>
      <w:r>
        <w:rPr>
          <w:shd w:fill="auto" w:val="clear"/>
          <w:lang w:val="ru-RU" w:eastAsia="en-US"/>
        </w:rPr>
        <w:t xml:space="preserve">– Форма </w:t>
      </w:r>
      <w:r>
        <w:rPr>
          <w:b w:val="false"/>
          <w:bCs w:val="false"/>
          <w:color w:val="000000"/>
          <w:szCs w:val="24"/>
          <w:shd w:fill="auto" w:val="clear"/>
          <w:lang w:val="ru-RU"/>
        </w:rPr>
        <w:t>Акт об оказании услуг</w:t>
      </w:r>
    </w:p>
    <w:p>
      <w:pPr>
        <w:pStyle w:val="Normal"/>
        <w:jc w:val="both"/>
        <w:rPr>
          <w:highlight w:val="none"/>
          <w:shd w:fill="auto" w:val="clear"/>
          <w:lang w:val="ru-RU"/>
        </w:rPr>
      </w:pPr>
      <w:r>
        <w:rPr>
          <w:shd w:fill="auto" w:val="clear"/>
          <w:lang w:val="ru-RU"/>
        </w:rPr>
      </w:r>
    </w:p>
    <w:p>
      <w:pPr>
        <w:pStyle w:val="Normal"/>
        <w:shd w:val="clear" w:color="auto" w:fill="FFFFFF"/>
        <w:tabs>
          <w:tab w:val="clear" w:pos="709"/>
          <w:tab w:val="left" w:pos="426" w:leader="none"/>
        </w:tabs>
        <w:jc w:val="center"/>
        <w:rPr>
          <w:highlight w:val="none"/>
          <w:shd w:fill="auto" w:val="clear"/>
        </w:rPr>
      </w:pPr>
      <w:r>
        <w:rPr>
          <w:b/>
          <w:bCs/>
          <w:color w:val="000000"/>
          <w:shd w:fill="auto" w:val="clear"/>
          <w:lang w:val="ru-RU"/>
        </w:rPr>
        <w:t>16. Адреса и платежные реквизиты Сторон</w:t>
      </w:r>
    </w:p>
    <w:tbl>
      <w:tblPr>
        <w:tblW w:w="992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911"/>
        <w:gridCol w:w="32"/>
        <w:gridCol w:w="4947"/>
        <w:gridCol w:w="31"/>
      </w:tblGrid>
      <w:tr>
        <w:trPr/>
        <w:tc>
          <w:tcPr>
            <w:tcW w:w="4911" w:type="dxa"/>
            <w:tcBorders/>
          </w:tcPr>
          <w:p>
            <w:pPr>
              <w:pStyle w:val="Normal"/>
              <w:widowControl w:val="false"/>
              <w:spacing w:lineRule="auto" w:line="240"/>
              <w:ind w:hanging="0"/>
              <w:rPr>
                <w:highlight w:val="none"/>
                <w:shd w:fill="auto" w:val="clear"/>
              </w:rPr>
            </w:pPr>
            <w:r>
              <w:rPr>
                <w:sz w:val="24"/>
                <w:szCs w:val="24"/>
                <w:shd w:fill="auto" w:val="clear"/>
              </w:rPr>
              <w:t>ЗАКАЗЧИК:</w:t>
            </w:r>
          </w:p>
        </w:tc>
        <w:tc>
          <w:tcPr>
            <w:tcW w:w="4979" w:type="dxa"/>
            <w:gridSpan w:val="2"/>
            <w:tcBorders/>
          </w:tcPr>
          <w:p>
            <w:pPr>
              <w:pStyle w:val="Normal"/>
              <w:widowControl w:val="false"/>
              <w:spacing w:lineRule="auto" w:line="240"/>
              <w:ind w:hanging="0"/>
              <w:rPr>
                <w:highlight w:val="none"/>
                <w:shd w:fill="auto" w:val="clear"/>
              </w:rPr>
            </w:pPr>
            <w:r>
              <w:rPr>
                <w:sz w:val="24"/>
                <w:szCs w:val="24"/>
                <w:shd w:fill="auto" w:val="clear"/>
              </w:rPr>
              <w:t>ИСПОЛНИТЕЛЬ:</w:t>
            </w:r>
          </w:p>
        </w:tc>
        <w:tc>
          <w:tcPr>
            <w:tcW w:w="31" w:type="dxa"/>
            <w:tcBorders/>
          </w:tcPr>
          <w:p>
            <w:pPr>
              <w:pStyle w:val="Normal"/>
              <w:widowControl w:val="false"/>
              <w:rPr>
                <w:highlight w:val="none"/>
                <w:shd w:fill="auto" w:val="clear"/>
              </w:rPr>
            </w:pPr>
            <w:r>
              <w:rPr>
                <w:shd w:fill="auto" w:val="clear"/>
              </w:rPr>
            </w:r>
          </w:p>
        </w:tc>
      </w:tr>
      <w:tr>
        <w:trPr/>
        <w:tc>
          <w:tcPr>
            <w:tcW w:w="4911" w:type="dxa"/>
            <w:tcBorders/>
            <w:shd w:color="FFFFFF" w:fill="BFBFBF" w:themeFill="background1" w:themeFillShade="bf" w:val="clear"/>
          </w:tcPr>
          <w:p>
            <w:pPr>
              <w:pStyle w:val="Normal"/>
              <w:widowControl w:val="false"/>
              <w:spacing w:before="0" w:after="0"/>
              <w:jc w:val="both"/>
              <w:rPr>
                <w:highlight w:val="none"/>
                <w:shd w:fill="auto" w:val="clear"/>
              </w:rPr>
            </w:pPr>
            <w:r>
              <w:rPr>
                <w:rFonts w:eastAsia="Arial"/>
                <w:b w:val="false"/>
                <w:bCs w:val="false"/>
                <w:color w:val="000000"/>
                <w:sz w:val="21"/>
                <w:szCs w:val="21"/>
                <w:shd w:fill="auto" w:val="clear"/>
                <w:lang w:val="ru-RU" w:eastAsia="ru-RU" w:bidi="ar-SA"/>
              </w:rPr>
              <w:t>АО «ДГК»</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Место нахождения: РФ, Хабаровск</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Адрес: 680000, Хабаровский край, г. Хабаровск, ул. Фрунзе, 49</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ИНН 1434031363 КПП 997650001 ОГРН 1051401746769</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Дальневосточный Банк ПАО «Сбербанк России» г. Хабаровск</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р/сч 40702810270000008818</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к/сч 30101810600000000608</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БИК 040813608</w:t>
            </w:r>
          </w:p>
          <w:p>
            <w:pPr>
              <w:pStyle w:val="Normal"/>
              <w:widowControl w:val="false"/>
              <w:spacing w:before="0" w:after="0"/>
              <w:jc w:val="both"/>
              <w:rPr>
                <w:highlight w:val="none"/>
                <w:shd w:fill="auto" w:val="clear"/>
              </w:rPr>
            </w:pPr>
            <w:r>
              <w:rPr>
                <w:rFonts w:eastAsia="Arial"/>
                <w:b w:val="false"/>
                <w:bCs w:val="false"/>
                <w:color w:val="000000"/>
                <w:sz w:val="21"/>
                <w:szCs w:val="21"/>
                <w:shd w:fill="auto" w:val="clear"/>
                <w:lang w:val="ru-RU" w:eastAsia="ru-RU" w:bidi="ar-SA"/>
              </w:rPr>
              <w:t>СП «Амурские тепловые сети»</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Адрес для корреспонденции:</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675007, Амурская область, г. Благовещенск, ул. Нагорная, 19</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ИНН 1434031363 КПП 280145002</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ОКПО 86775182 ОКТМО 1070100001</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ОКОГУ 4210014 ОКФС 16 ОКОПФ 30003</w:t>
            </w:r>
          </w:p>
          <w:p>
            <w:pPr>
              <w:pStyle w:val="Normal"/>
              <w:widowControl w:val="false"/>
              <w:spacing w:before="0" w:after="0"/>
              <w:jc w:val="both"/>
              <w:rPr>
                <w:highlight w:val="none"/>
                <w:shd w:fill="auto" w:val="clear"/>
              </w:rPr>
            </w:pPr>
            <w:r>
              <w:rPr>
                <w:rFonts w:eastAsia="Arial"/>
                <w:color w:val="000000"/>
                <w:sz w:val="21"/>
                <w:szCs w:val="21"/>
                <w:shd w:fill="auto" w:val="clear"/>
                <w:lang w:val="ru-RU" w:eastAsia="ru-RU" w:bidi="ar-SA"/>
              </w:rPr>
              <w:t>Телефон 398-339 Факс 398-452</w:t>
            </w:r>
          </w:p>
          <w:p>
            <w:pPr>
              <w:pStyle w:val="Normal"/>
              <w:widowControl w:val="false"/>
              <w:spacing w:lineRule="auto" w:line="252" w:before="0" w:after="0"/>
              <w:jc w:val="both"/>
              <w:rPr/>
            </w:pPr>
            <w:r>
              <w:rPr>
                <w:rFonts w:eastAsia="Arial"/>
                <w:color w:val="000000"/>
                <w:sz w:val="21"/>
                <w:szCs w:val="21"/>
                <w:shd w:fill="auto" w:val="clear"/>
                <w:lang w:val="en-US" w:eastAsia="ru-RU" w:bidi="ar-SA"/>
              </w:rPr>
              <w:t xml:space="preserve">E-mail </w:t>
            </w:r>
            <w:r>
              <w:rPr>
                <w:rStyle w:val="Hyperlink"/>
                <w:rFonts w:eastAsia="Arial"/>
                <w:color w:val="000000"/>
                <w:sz w:val="21"/>
                <w:szCs w:val="21"/>
                <w:shd w:fill="auto" w:val="clear"/>
                <w:lang w:val="en-US" w:eastAsia="ru-RU" w:bidi="ar-SA"/>
              </w:rPr>
              <w:t>doc-ats@dgk.ru</w:t>
            </w:r>
          </w:p>
          <w:p>
            <w:pPr>
              <w:pStyle w:val="Normal"/>
              <w:widowControl w:val="false"/>
              <w:spacing w:before="0" w:after="0"/>
              <w:jc w:val="left"/>
              <w:rPr>
                <w:color w:val="000000"/>
                <w:sz w:val="21"/>
                <w:szCs w:val="21"/>
                <w:highlight w:val="none"/>
                <w:shd w:fill="auto" w:val="clear"/>
              </w:rPr>
            </w:pPr>
            <w:r>
              <w:rPr>
                <w:color w:val="000000"/>
                <w:sz w:val="21"/>
                <w:szCs w:val="21"/>
                <w:shd w:fill="auto" w:val="clear"/>
              </w:rPr>
            </w:r>
          </w:p>
        </w:tc>
        <w:tc>
          <w:tcPr>
            <w:tcW w:w="4979" w:type="dxa"/>
            <w:gridSpan w:val="2"/>
            <w:tcBorders/>
            <w:shd w:color="FFFFFF" w:fill="BFBFBF" w:themeFill="background1" w:themeFillShade="bf" w:val="clear"/>
          </w:tcPr>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(сокращенное наименование юр/лица)</w:t>
            </w:r>
          </w:p>
          <w:p>
            <w:pPr>
              <w:pStyle w:val="Normal"/>
              <w:widowControl w:val="false"/>
              <w:spacing w:lineRule="auto" w:line="240"/>
              <w:ind w:hanging="0"/>
              <w:rPr>
                <w:highlight w:val="none"/>
                <w:shd w:fill="auto" w:val="clear"/>
              </w:rPr>
            </w:pPr>
            <w:r>
              <w:rPr>
                <w:color w:val="000000"/>
                <w:sz w:val="24"/>
                <w:szCs w:val="24"/>
                <w:shd w:fill="auto" w:val="clear"/>
              </w:rPr>
              <w:t>Место нахождения:</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Адрес:</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ОГРН ___________________________</w:t>
            </w:r>
          </w:p>
          <w:p>
            <w:pPr>
              <w:pStyle w:val="Normal"/>
              <w:widowControl w:val="false"/>
              <w:spacing w:lineRule="auto" w:line="240"/>
              <w:ind w:hanging="0"/>
              <w:rPr>
                <w:highlight w:val="none"/>
                <w:shd w:fill="auto" w:val="clear"/>
              </w:rPr>
            </w:pPr>
            <w:r>
              <w:rPr>
                <w:color w:val="000000"/>
                <w:sz w:val="24"/>
                <w:szCs w:val="24"/>
                <w:shd w:fill="auto" w:val="clear"/>
              </w:rPr>
              <w:t>ИНН ____________ / КПП___________</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(номер расчетного счета)</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(наименование банка, в котором</w:t>
            </w:r>
          </w:p>
          <w:p>
            <w:pPr>
              <w:pStyle w:val="Normal"/>
              <w:widowControl w:val="false"/>
              <w:spacing w:lineRule="auto" w:line="240"/>
              <w:ind w:hanging="0"/>
              <w:rPr>
                <w:highlight w:val="none"/>
                <w:shd w:fill="auto" w:val="clear"/>
              </w:rPr>
            </w:pPr>
            <w:r>
              <w:rPr>
                <w:color w:val="000000"/>
                <w:sz w:val="24"/>
                <w:szCs w:val="24"/>
                <w:shd w:fill="auto" w:val="clear"/>
              </w:rPr>
              <w:t>открыт расчетный счет)</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(номер корреспондентского счета банка)</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(БИК банка)</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(номер телефона)</w:t>
            </w:r>
          </w:p>
          <w:p>
            <w:pPr>
              <w:pStyle w:val="Normal"/>
              <w:widowControl w:val="false"/>
              <w:spacing w:lineRule="auto" w:line="240"/>
              <w:ind w:hanging="0"/>
              <w:rPr>
                <w:highlight w:val="none"/>
                <w:shd w:fill="auto" w:val="clear"/>
              </w:rPr>
            </w:pPr>
            <w:r>
              <w:rPr>
                <w:color w:val="000000"/>
                <w:sz w:val="24"/>
                <w:szCs w:val="24"/>
                <w:shd w:fill="auto" w:val="clear"/>
              </w:rPr>
              <w:t>_________________________________</w:t>
            </w:r>
          </w:p>
          <w:p>
            <w:pPr>
              <w:pStyle w:val="Normal"/>
              <w:widowControl w:val="false"/>
              <w:spacing w:lineRule="auto" w:line="240"/>
              <w:ind w:hanging="0"/>
              <w:rPr>
                <w:highlight w:val="none"/>
                <w:shd w:fill="auto" w:val="clear"/>
              </w:rPr>
            </w:pPr>
            <w:r>
              <w:rPr>
                <w:color w:val="000000"/>
                <w:sz w:val="24"/>
                <w:szCs w:val="24"/>
                <w:shd w:fill="auto" w:val="clear"/>
              </w:rPr>
              <w:t>(адрес эл/почты)</w:t>
            </w:r>
          </w:p>
          <w:p>
            <w:pPr>
              <w:pStyle w:val="Normal"/>
              <w:widowControl w:val="false"/>
              <w:spacing w:lineRule="auto" w:line="240"/>
              <w:ind w:hanging="0"/>
              <w:rPr>
                <w:color w:val="000000"/>
                <w:sz w:val="24"/>
                <w:szCs w:val="24"/>
                <w:highlight w:val="none"/>
                <w:shd w:fill="auto" w:val="clear"/>
              </w:rPr>
            </w:pPr>
            <w:r>
              <w:rPr>
                <w:color w:val="000000"/>
                <w:sz w:val="24"/>
                <w:szCs w:val="24"/>
                <w:shd w:fill="auto" w:val="clear"/>
              </w:rPr>
            </w:r>
          </w:p>
        </w:tc>
        <w:tc>
          <w:tcPr>
            <w:tcW w:w="31" w:type="dxa"/>
            <w:tcBorders/>
          </w:tcPr>
          <w:p>
            <w:pPr>
              <w:pStyle w:val="Normal"/>
              <w:widowControl w:val="false"/>
              <w:rPr>
                <w:color w:val="000000"/>
                <w:highlight w:val="none"/>
                <w:shd w:fill="auto" w:val="clear"/>
              </w:rPr>
            </w:pPr>
            <w:r>
              <w:rPr>
                <w:color w:val="000000"/>
                <w:shd w:fill="auto" w:val="clear"/>
              </w:rPr>
            </w:r>
          </w:p>
        </w:tc>
      </w:tr>
      <w:tr>
        <w:trPr/>
        <w:tc>
          <w:tcPr>
            <w:tcW w:w="4943" w:type="dxa"/>
            <w:gridSpan w:val="2"/>
            <w:tcBorders/>
          </w:tcPr>
          <w:p>
            <w:pPr>
              <w:pStyle w:val="Style51"/>
              <w:widowControl w:val="false"/>
              <w:tabs>
                <w:tab w:val="clear" w:pos="709"/>
                <w:tab w:val="left" w:pos="1066" w:leader="none"/>
              </w:tabs>
              <w:spacing w:lineRule="auto" w:line="240" w:before="0" w:after="0"/>
              <w:ind w:right="91" w:hanging="0"/>
              <w:jc w:val="center"/>
              <w:rPr>
                <w:highlight w:val="none"/>
                <w:shd w:fill="auto" w:val="clear"/>
              </w:rPr>
            </w:pPr>
            <w:r>
              <w:rPr>
                <w:rFonts w:eastAsia="Arial"/>
                <w:sz w:val="21"/>
                <w:szCs w:val="21"/>
                <w:shd w:fill="auto" w:val="clear"/>
                <w:lang w:val="ru-RU" w:eastAsia="ru-RU" w:bidi="ar-SA"/>
              </w:rPr>
              <w:t>Директор СП «Амурские тепловые сети»</w:t>
            </w:r>
          </w:p>
          <w:p>
            <w:pPr>
              <w:pStyle w:val="Style51"/>
              <w:widowControl w:val="false"/>
              <w:tabs>
                <w:tab w:val="clear" w:pos="709"/>
                <w:tab w:val="left" w:pos="1066" w:leader="none"/>
              </w:tabs>
              <w:spacing w:lineRule="auto" w:line="240" w:before="0" w:after="0"/>
              <w:ind w:right="91" w:hanging="0"/>
              <w:jc w:val="center"/>
              <w:rPr>
                <w:sz w:val="21"/>
                <w:szCs w:val="21"/>
                <w:highlight w:val="none"/>
                <w:shd w:fill="auto" w:val="clear"/>
              </w:rPr>
            </w:pPr>
            <w:r>
              <w:rPr>
                <w:sz w:val="21"/>
                <w:szCs w:val="21"/>
                <w:shd w:fill="auto" w:val="clear"/>
              </w:rPr>
            </w:r>
          </w:p>
          <w:p>
            <w:pPr>
              <w:pStyle w:val="Style51"/>
              <w:widowControl w:val="false"/>
              <w:tabs>
                <w:tab w:val="clear" w:pos="709"/>
                <w:tab w:val="left" w:pos="1066" w:leader="none"/>
              </w:tabs>
              <w:spacing w:lineRule="auto" w:line="240" w:before="0" w:after="0"/>
              <w:ind w:right="91" w:firstLine="709"/>
              <w:jc w:val="left"/>
              <w:rPr>
                <w:sz w:val="21"/>
                <w:szCs w:val="21"/>
                <w:highlight w:val="none"/>
                <w:shd w:fill="auto" w:val="clear"/>
              </w:rPr>
            </w:pPr>
            <w:r>
              <w:rPr>
                <w:sz w:val="21"/>
                <w:szCs w:val="21"/>
                <w:shd w:fill="auto" w:val="clear"/>
              </w:rPr>
            </w:r>
          </w:p>
          <w:p>
            <w:pPr>
              <w:pStyle w:val="Style51"/>
              <w:widowControl w:val="false"/>
              <w:spacing w:lineRule="auto" w:line="240" w:before="0" w:after="0"/>
              <w:ind w:right="91" w:firstLine="709"/>
              <w:rPr/>
            </w:pPr>
            <w:r>
              <w:rPr>
                <w:rStyle w:val="FontStyle19"/>
                <w:rFonts w:eastAsia="Arial"/>
                <w:sz w:val="21"/>
                <w:szCs w:val="21"/>
                <w:shd w:fill="auto" w:val="clear"/>
                <w:lang w:val="ru-RU" w:eastAsia="ru-RU" w:bidi="ar-SA"/>
              </w:rPr>
              <w:t>___________________/С.М. Руденко/</w:t>
            </w:r>
          </w:p>
        </w:tc>
        <w:tc>
          <w:tcPr>
            <w:tcW w:w="4978" w:type="dxa"/>
            <w:gridSpan w:val="2"/>
            <w:tcBorders/>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_______________ / _______________</w:t>
            </w:r>
          </w:p>
          <w:p>
            <w:pPr>
              <w:pStyle w:val="Normal"/>
              <w:widowControl w:val="false"/>
              <w:spacing w:lineRule="auto" w:line="240"/>
              <w:ind w:hanging="0"/>
              <w:jc w:val="left"/>
              <w:rPr>
                <w:sz w:val="24"/>
                <w:szCs w:val="24"/>
                <w:highlight w:val="none"/>
                <w:shd w:fill="auto" w:val="clear"/>
              </w:rPr>
            </w:pPr>
            <w:r>
              <w:rPr>
                <w:sz w:val="24"/>
                <w:szCs w:val="24"/>
                <w:shd w:fill="auto" w:val="clear"/>
              </w:rPr>
            </w:r>
          </w:p>
        </w:tc>
      </w:tr>
    </w:tbl>
    <w:p>
      <w:pPr>
        <w:pStyle w:val="Normal"/>
        <w:rPr>
          <w:highlight w:val="none"/>
          <w:shd w:fill="auto" w:val="clear"/>
          <w:lang w:val="ru-RU"/>
        </w:rPr>
      </w:pPr>
      <w:r>
        <w:rPr>
          <w:shd w:fill="auto" w:val="clear"/>
          <w:lang w:val="ru-RU"/>
        </w:rPr>
      </w:r>
    </w:p>
    <w:p>
      <w:pPr>
        <w:pStyle w:val="Normal"/>
        <w:rPr>
          <w:highlight w:val="none"/>
          <w:shd w:fill="auto" w:val="clear"/>
          <w:lang w:val="ru-RU"/>
        </w:rPr>
      </w:pPr>
      <w:r>
        <w:rPr>
          <w:shd w:fill="auto" w:val="clear"/>
          <w:lang w:val="ru-RU"/>
        </w:rPr>
      </w:r>
      <w:r>
        <w:br w:type="page"/>
      </w:r>
    </w:p>
    <w:p>
      <w:pPr>
        <w:pStyle w:val="Normal"/>
        <w:ind w:firstLine="709"/>
        <w:jc w:val="right"/>
        <w:rPr>
          <w:highlight w:val="none"/>
          <w:shd w:fill="auto" w:val="clear"/>
        </w:rPr>
      </w:pPr>
      <w:r>
        <w:rPr/>
      </w:r>
    </w:p>
    <w:sectPr>
      <w:footerReference w:type="default" r:id="rId5"/>
      <w:type w:val="nextPage"/>
      <w:pgSz w:w="11906" w:h="16838"/>
      <w:pgMar w:left="1418" w:right="851" w:gutter="0" w:header="0" w:top="709"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Verdana">
    <w:charset w:val="01"/>
    <w:family w:val="roman"/>
    <w:pitch w:val="variable"/>
  </w:font>
  <w:font w:name="Consolas">
    <w:charset w:val="01"/>
    <w:family w:val="roman"/>
    <w:pitch w:val="variable"/>
  </w:font>
  <w:font w:name="Tahom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18</w:t>
    </w:r>
    <w:r>
      <w:rPr>
        <w:sz w:val="22"/>
        <w:szCs w:val="22"/>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cs="Times New Roman"/>
        <w:color w:val="000000"/>
      </w:rPr>
    </w:lvl>
    <w:lvl w:ilvl="1">
      <w:start w:val="1"/>
      <w:pStyle w:val="Heading2"/>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cs="Times New Roman"/>
        <w:color w:val="000000"/>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iCs w:val="false"/>
        <w:bCs w:val="false"/>
        <w:vanish w:val="false"/>
        <w:color w:val="auto"/>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1070" w:hanging="360"/>
      </w:pPr>
      <w:rPr>
        <w:b w:val="false"/>
      </w:rPr>
    </w:lvl>
    <w:lvl w:ilvl="2">
      <w:start w:val="1"/>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3">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7">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18">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9">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20">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1">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4"/>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Heading1">
    <w:name w:val="Heading 1"/>
    <w:basedOn w:val="Normal"/>
    <w:qFormat/>
    <w:pPr>
      <w:keepNext w:val="true"/>
      <w:keepLines/>
      <w:pageBreakBefore/>
      <w:numPr>
        <w:ilvl w:val="0"/>
        <w:numId w:val="1"/>
      </w:numPr>
      <w:spacing w:before="480" w:after="240"/>
      <w:outlineLvl w:val="0"/>
    </w:pPr>
    <w:rPr>
      <w:rFonts w:ascii="Arial" w:hAnsi="Arial" w:cs="Arial"/>
      <w:b/>
      <w:bCs/>
      <w:caps/>
      <w:sz w:val="36"/>
      <w:szCs w:val="36"/>
      <w:lang w:val="ru-RU"/>
    </w:rPr>
  </w:style>
  <w:style w:type="paragraph" w:styleId="Heading2">
    <w:name w:val="Heading 2"/>
    <w:basedOn w:val="Normal"/>
    <w:qFormat/>
    <w:pPr>
      <w:keepNext w:val="true"/>
      <w:numPr>
        <w:ilvl w:val="1"/>
        <w:numId w:val="1"/>
      </w:numPr>
      <w:spacing w:before="360" w:after="120"/>
      <w:outlineLvl w:val="1"/>
    </w:pPr>
    <w:rPr>
      <w:b/>
      <w:bCs/>
      <w:smallCaps/>
      <w:sz w:val="32"/>
      <w:szCs w:val="28"/>
      <w:lang w:val="ru-RU"/>
    </w:rPr>
  </w:style>
  <w:style w:type="paragraph" w:styleId="Heading3">
    <w:name w:val="Heading 3"/>
    <w:basedOn w:val="Normal"/>
    <w:qFormat/>
    <w:pPr>
      <w:keepNext w:val="true"/>
      <w:keepLines/>
      <w:spacing w:before="200" w:after="0"/>
      <w:outlineLvl w:val="2"/>
    </w:pPr>
    <w:rPr>
      <w:rFonts w:ascii="Cambria" w:hAnsi="Cambria"/>
      <w:b/>
      <w:bCs/>
      <w:color w:val="4F81BD"/>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Style">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Style1">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3" w:customStyle="1">
    <w:name w:val="Основной текст 3 Знак"/>
    <w:qFormat/>
    <w:rPr>
      <w:sz w:val="16"/>
      <w:szCs w:val="16"/>
      <w:lang w:val="en-GB"/>
    </w:rPr>
  </w:style>
  <w:style w:type="character" w:styleId="31" w:customStyle="1">
    <w:name w:val="Заголовок 3 Знак"/>
    <w:semiHidden/>
    <w:qFormat/>
    <w:rPr>
      <w:rFonts w:ascii="Cambria" w:hAnsi="Cambria" w:eastAsia="Times New Roman" w:cs="Times New Roman"/>
      <w:b/>
      <w:bCs/>
      <w:color w:val="4F81BD"/>
      <w:sz w:val="24"/>
      <w:szCs w:val="24"/>
      <w:lang w:val="en-GB"/>
    </w:rPr>
  </w:style>
  <w:style w:type="character" w:styleId="Annotationreference">
    <w:name w:val="annotation reference"/>
    <w:qFormat/>
    <w:rPr>
      <w:sz w:val="16"/>
      <w:szCs w:val="16"/>
    </w:rPr>
  </w:style>
  <w:style w:type="character" w:styleId="Style2" w:customStyle="1">
    <w:name w:val="Текст примечания Знак"/>
    <w:uiPriority w:val="99"/>
    <w:qFormat/>
    <w:rPr>
      <w:lang w:val="en-GB"/>
    </w:rPr>
  </w:style>
  <w:style w:type="character" w:styleId="Style3" w:customStyle="1">
    <w:name w:val="Тема примечания Знак"/>
    <w:qFormat/>
    <w:rPr>
      <w:b/>
      <w:bCs/>
      <w:lang w:val="en-GB"/>
    </w:rPr>
  </w:style>
  <w:style w:type="character" w:styleId="32" w:customStyle="1">
    <w:name w:val="Основной текст с отступом 3 Знак"/>
    <w:qFormat/>
    <w:rPr>
      <w:sz w:val="16"/>
      <w:szCs w:val="16"/>
    </w:rPr>
  </w:style>
  <w:style w:type="character" w:styleId="Style4" w:customStyle="1">
    <w:name w:val="Основной текст Знак"/>
    <w:qFormat/>
    <w:rPr>
      <w:sz w:val="28"/>
      <w:szCs w:val="28"/>
    </w:rPr>
  </w:style>
  <w:style w:type="character" w:styleId="Style5" w:customStyle="1">
    <w:name w:val="Заголовок Знак"/>
    <w:qFormat/>
    <w:rPr>
      <w:b/>
      <w:bCs/>
      <w:sz w:val="24"/>
      <w:szCs w:val="24"/>
    </w:rPr>
  </w:style>
  <w:style w:type="character" w:styleId="Style6" w:customStyle="1">
    <w:name w:val="Верхний колонтитул Знак"/>
    <w:uiPriority w:val="99"/>
    <w:qFormat/>
    <w:rPr>
      <w:sz w:val="24"/>
      <w:szCs w:val="24"/>
      <w:lang w:val="en-GB"/>
    </w:rPr>
  </w:style>
  <w:style w:type="character" w:styleId="Style7" w:customStyle="1">
    <w:name w:val="Нижний колонтитул Знак"/>
    <w:uiPriority w:val="99"/>
    <w:qFormat/>
    <w:rPr>
      <w:sz w:val="24"/>
      <w:szCs w:val="24"/>
      <w:lang w:val="en-GB"/>
    </w:rPr>
  </w:style>
  <w:style w:type="character" w:styleId="2" w:customStyle="1">
    <w:name w:val="Основной текст 2 Знак"/>
    <w:qFormat/>
    <w:rPr>
      <w:sz w:val="24"/>
      <w:szCs w:val="24"/>
    </w:rPr>
  </w:style>
  <w:style w:type="character" w:styleId="Style8" w:customStyle="1">
    <w:name w:val="Основной текст с отступом Знак"/>
    <w:qFormat/>
    <w:rPr>
      <w:sz w:val="24"/>
      <w:szCs w:val="24"/>
    </w:rPr>
  </w:style>
  <w:style w:type="character" w:styleId="Strong">
    <w:name w:val="Strong"/>
    <w:qFormat/>
    <w:rPr>
      <w:b/>
      <w:bCs/>
    </w:rPr>
  </w:style>
  <w:style w:type="character" w:styleId="Style9" w:customStyle="1">
    <w:name w:val="Текст сноски Знак"/>
    <w:uiPriority w:val="99"/>
    <w:qFormat/>
    <w:rPr>
      <w:lang w:val="en-GB"/>
    </w:rPr>
  </w:style>
  <w:style w:type="character" w:styleId="Hyperlink">
    <w:name w:val="Hyperlink"/>
    <w:uiPriority w:val="99"/>
    <w:unhideWhenUsed/>
    <w:rPr>
      <w:color w:val="0000FF"/>
      <w:u w:val="single"/>
    </w:rPr>
  </w:style>
  <w:style w:type="character" w:styleId="FollowedHyperlink">
    <w:name w:val="FollowedHyperlink"/>
    <w:rPr>
      <w:color w:val="800080"/>
      <w:u w:val="single"/>
    </w:rPr>
  </w:style>
  <w:style w:type="character" w:styleId="33" w:customStyle="1">
    <w:name w:val="3. Подпункт Знак"/>
    <w:qFormat/>
    <w:rPr>
      <w:b/>
      <w:bCs/>
      <w:sz w:val="24"/>
      <w:szCs w:val="24"/>
    </w:rPr>
  </w:style>
  <w:style w:type="character" w:styleId="Style10" w:customStyle="1">
    <w:name w:val="Абзац списка Знак"/>
    <w:uiPriority w:val="34"/>
    <w:qFormat/>
    <w:rPr>
      <w:sz w:val="24"/>
      <w:szCs w:val="24"/>
    </w:rPr>
  </w:style>
  <w:style w:type="character" w:styleId="Style11" w:customStyle="1">
    <w:name w:val="Название Знак"/>
    <w:qFormat/>
    <w:rPr>
      <w:b/>
      <w:bCs/>
      <w:sz w:val="24"/>
      <w:szCs w:val="24"/>
    </w:rPr>
  </w:style>
  <w:style w:type="character" w:styleId="FontStyle19">
    <w:name w:val="Font Style19"/>
    <w:basedOn w:val="DefaultParagraphFont"/>
    <w:qFormat/>
    <w:rPr>
      <w:rFonts w:ascii="Times New Roman" w:hAnsi="Times New Roman" w:cs="Times New Roman"/>
      <w:sz w:val="20"/>
      <w:szCs w:val="20"/>
    </w:rPr>
  </w:style>
  <w:style w:type="character" w:styleId="Style12">
    <w:name w:val="Символ нумерации"/>
    <w:qFormat/>
    <w:rPr/>
  </w:style>
  <w:style w:type="character" w:styleId="WW8Num15z1">
    <w:name w:val="WW8Num15z1"/>
    <w:qFormat/>
    <w:rPr/>
  </w:style>
  <w:style w:type="character" w:styleId="WW8Num15z2">
    <w:name w:val="WW8Num15z2"/>
    <w:qFormat/>
    <w:rPr>
      <w:b w:val="false"/>
    </w:rPr>
  </w:style>
  <w:style w:type="paragraph" w:styleId="Style1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360" w:before="0" w:after="120"/>
      <w:ind w:firstLine="567"/>
      <w:jc w:val="both"/>
    </w:pPr>
    <w:rPr>
      <w:sz w:val="28"/>
      <w:szCs w:val="28"/>
    </w:rPr>
  </w:style>
  <w:style w:type="paragraph" w:styleId="List">
    <w:name w:val="List"/>
    <w:basedOn w:val="BodyText"/>
    <w:pPr/>
    <w:rPr>
      <w:rFonts w:cs="Arial Unicode MS"/>
    </w:rPr>
  </w:style>
  <w:style w:type="paragraph" w:styleId="Caption">
    <w:name w:val="Caption"/>
    <w:basedOn w:val="Normal"/>
    <w:qFormat/>
    <w:pPr>
      <w:widowControl w:val="false"/>
      <w:spacing w:before="120" w:after="120"/>
      <w:jc w:val="both"/>
    </w:pPr>
    <w:rPr>
      <w:b/>
      <w:bCs/>
      <w:lang w:val="ru-RU"/>
    </w:rPr>
  </w:style>
  <w:style w:type="paragraph" w:styleId="Style14">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3"/>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1" w:customStyle="1">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1" w:customStyle="1">
    <w:name w:val="Обычный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PlainText">
    <w:name w:val="Plain Text"/>
    <w:basedOn w:val="Normal"/>
    <w:unhideWhenUsed/>
    <w:qFormat/>
    <w:pPr/>
    <w:rPr>
      <w:rFonts w:ascii="Consolas" w:hAnsi="Consolas" w:eastAsia="Calibri"/>
      <w:sz w:val="21"/>
      <w:szCs w:val="21"/>
      <w:lang w:eastAsia="en-US"/>
    </w:rPr>
  </w:style>
  <w:style w:type="paragraph" w:styleId="Style15" w:customStyle="1">
    <w:name w:val="Подпункт договора"/>
    <w:basedOn w:val="Normal"/>
    <w:qFormat/>
    <w:pPr>
      <w:tabs>
        <w:tab w:val="clear" w:pos="709"/>
        <w:tab w:val="left" w:pos="360" w:leader="none"/>
      </w:tabs>
      <w:jc w:val="both"/>
    </w:pPr>
    <w:rPr>
      <w:rFonts w:ascii="Arial" w:hAnsi="Arial"/>
      <w:sz w:val="20"/>
      <w:szCs w:val="20"/>
      <w:lang w:val="ru-RU"/>
    </w:rPr>
  </w:style>
  <w:style w:type="paragraph" w:styleId="Style16" w:customStyle="1">
    <w:name w:val="Пункт"/>
    <w:basedOn w:val="Normal"/>
    <w:qFormat/>
    <w:pPr>
      <w:numPr>
        <w:ilvl w:val="0"/>
        <w:numId w:val="2"/>
      </w:numPr>
      <w:jc w:val="both"/>
    </w:pPr>
    <w:rPr>
      <w:sz w:val="28"/>
      <w:lang w:val="ru-RU"/>
    </w:rPr>
  </w:style>
  <w:style w:type="paragraph" w:styleId="Style17" w:customStyle="1">
    <w:name w:val="Подпункт"/>
    <w:basedOn w:val="Style16"/>
    <w:qFormat/>
    <w:pPr/>
    <w:rPr/>
  </w:style>
  <w:style w:type="paragraph" w:styleId="Style18" w:customStyle="1">
    <w:name w:val="Подподпункт"/>
    <w:basedOn w:val="Style17"/>
    <w:qFormat/>
    <w:pPr/>
    <w:rPr/>
  </w:style>
  <w:style w:type="paragraph" w:styleId="Style19" w:customStyle="1">
    <w:name w:val="Пункт договора"/>
    <w:basedOn w:val="Normal"/>
    <w:qFormat/>
    <w:pPr>
      <w:widowControl w:val="false"/>
      <w:jc w:val="both"/>
    </w:pPr>
    <w:rPr>
      <w:rFonts w:ascii="Arial" w:hAnsi="Arial"/>
      <w:sz w:val="20"/>
      <w:szCs w:val="20"/>
      <w:lang w:val="ru-RU"/>
    </w:rPr>
  </w:style>
  <w:style w:type="paragraph" w:styleId="Style20" w:customStyle="1">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uiPriority w:val="99"/>
    <w:pPr/>
    <w:rPr>
      <w:sz w:val="20"/>
      <w:szCs w:val="20"/>
    </w:rPr>
  </w:style>
  <w:style w:type="paragraph" w:styleId="Style21" w:customStyle="1">
    <w:name w:val="Раздел договора"/>
    <w:basedOn w:val="Normal"/>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pPr/>
    <w:rPr>
      <w:rFonts w:ascii="Tahoma" w:hAnsi="Tahoma" w:cs="Tahoma"/>
      <w:sz w:val="16"/>
      <w:szCs w:val="16"/>
    </w:rPr>
  </w:style>
  <w:style w:type="paragraph" w:styleId="BodyText3">
    <w:name w:val="Body Text 3"/>
    <w:basedOn w:val="Normal"/>
    <w:qFormat/>
    <w:pPr>
      <w:spacing w:before="0" w:after="120"/>
    </w:pPr>
    <w:rPr>
      <w:sz w:val="16"/>
      <w:szCs w:val="16"/>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Style22" w:customStyle="1">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uiPriority w:val="34"/>
    <w:qFormat/>
    <w:pPr>
      <w:spacing w:before="0" w:after="0"/>
      <w:ind w:left="720" w:hanging="0"/>
      <w:contextualSpacing/>
    </w:pPr>
    <w:rPr>
      <w:lang w:val="ru-RU"/>
    </w:rPr>
  </w:style>
  <w:style w:type="paragraph" w:styleId="Annotationtext">
    <w:name w:val="annotation text"/>
    <w:basedOn w:val="Normal"/>
    <w:uiPriority w:val="99"/>
    <w:qFormat/>
    <w:pPr/>
    <w:rPr>
      <w:sz w:val="20"/>
      <w:szCs w:val="20"/>
    </w:rPr>
  </w:style>
  <w:style w:type="paragraph" w:styleId="Annotationsubject">
    <w:name w:val="annotation subject"/>
    <w:basedOn w:val="Annotationtext"/>
    <w:qFormat/>
    <w:pPr/>
    <w:rPr>
      <w:b/>
      <w:bCs/>
    </w:rPr>
  </w:style>
  <w:style w:type="paragraph" w:styleId="BodyTextIndent3">
    <w:name w:val="Body Text Indent 3"/>
    <w:basedOn w:val="Normal"/>
    <w:qFormat/>
    <w:pPr>
      <w:spacing w:lineRule="auto" w:line="360" w:before="0" w:after="120"/>
      <w:ind w:left="283" w:firstLine="567"/>
      <w:jc w:val="both"/>
    </w:pPr>
    <w:rPr>
      <w:sz w:val="16"/>
      <w:szCs w:val="16"/>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ConsPlusNormal" w:customStyle="1">
    <w:name w:val="ConsPlusNormal"/>
    <w:qFormat/>
    <w:pPr>
      <w:widowControl w:val="false"/>
      <w:suppressAutoHyphens w:val="true"/>
      <w:bidi w:val="0"/>
      <w:spacing w:before="0" w:after="0"/>
      <w:ind w:firstLine="720"/>
      <w:jc w:val="left"/>
    </w:pPr>
    <w:rPr>
      <w:rFonts w:ascii="Arial" w:hAnsi="Arial" w:eastAsia="Noto Serif CJK SC" w:cs="Arial"/>
      <w:color w:val="auto"/>
      <w:kern w:val="0"/>
      <w:sz w:val="20"/>
      <w:szCs w:val="20"/>
      <w:lang w:val="ru-RU" w:eastAsia="ru-RU" w:bidi="ar-SA"/>
    </w:rPr>
  </w:style>
  <w:style w:type="paragraph" w:styleId="Title" w:customStyle="1">
    <w:name w:val="Title"/>
    <w:basedOn w:val="Normal"/>
    <w:qFormat/>
    <w:pPr>
      <w:widowControl w:val="false"/>
      <w:spacing w:before="0" w:after="120"/>
      <w:jc w:val="center"/>
    </w:pPr>
    <w:rPr>
      <w:b/>
      <w:bCs/>
      <w:sz w:val="32"/>
      <w:szCs w:val="20"/>
      <w:lang w:val="ru-RU"/>
    </w:rPr>
  </w:style>
  <w:style w:type="paragraph" w:styleId="Style23">
    <w:name w:val="Колонтитул"/>
    <w:basedOn w:val="Normal"/>
    <w:qFormat/>
    <w:pPr/>
    <w:rPr/>
  </w:style>
  <w:style w:type="paragraph" w:styleId="Header">
    <w:name w:val="Header"/>
    <w:basedOn w:val="Normal"/>
    <w:uiPriority w:val="99"/>
    <w:pPr>
      <w:tabs>
        <w:tab w:val="clear" w:pos="709"/>
        <w:tab w:val="center" w:pos="4677" w:leader="none"/>
        <w:tab w:val="right" w:pos="9355" w:leader="none"/>
      </w:tabs>
    </w:pPr>
    <w:rPr/>
  </w:style>
  <w:style w:type="paragraph" w:styleId="Footer">
    <w:name w:val="Footer"/>
    <w:basedOn w:val="Normal"/>
    <w:uiPriority w:val="99"/>
    <w:pPr>
      <w:tabs>
        <w:tab w:val="clear" w:pos="709"/>
        <w:tab w:val="center" w:pos="4677" w:leader="none"/>
        <w:tab w:val="right" w:pos="9355" w:leader="none"/>
      </w:tabs>
    </w:pPr>
    <w:rPr/>
  </w:style>
  <w:style w:type="paragraph" w:styleId="BodyText2">
    <w:name w:val="Body Text 2"/>
    <w:basedOn w:val="Normal"/>
    <w:qFormat/>
    <w:pPr>
      <w:spacing w:lineRule="auto" w:line="480" w:before="0" w:after="120"/>
    </w:pPr>
    <w:rPr/>
  </w:style>
  <w:style w:type="paragraph" w:styleId="BodyTextIndent">
    <w:name w:val="Body Text Indent"/>
    <w:basedOn w:val="Normal"/>
    <w:pPr>
      <w:spacing w:before="0" w:after="120"/>
      <w:ind w:left="283" w:hanging="0"/>
    </w:pPr>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outlineLvl w:val="1"/>
    </w:pPr>
    <w:rPr>
      <w:szCs w:val="20"/>
      <w:lang w:val="ru-RU"/>
    </w:rPr>
  </w:style>
  <w:style w:type="paragraph" w:styleId="12" w:customStyle="1">
    <w:name w:val="1. Статья"/>
    <w:basedOn w:val="Heading3"/>
    <w:qFormat/>
    <w:pPr>
      <w:keepNext w:val="false"/>
      <w:keepLines w:val="false"/>
      <w:widowControl w:val="false"/>
      <w:numPr>
        <w:ilvl w:val="0"/>
        <w:numId w:val="5"/>
      </w:numPr>
      <w:tabs>
        <w:tab w:val="clear" w:pos="709"/>
        <w:tab w:val="left" w:pos="2340" w:leader="none"/>
      </w:tabs>
      <w:spacing w:before="0" w:after="0"/>
      <w:ind w:right="1462" w:hanging="0"/>
      <w:jc w:val="center"/>
    </w:pPr>
    <w:rPr>
      <w:rFonts w:ascii="Times New Roman" w:hAnsi="Times New Roman"/>
      <w:b w:val="false"/>
      <w:bCs w:val="false"/>
      <w:color w:val="auto"/>
    </w:rPr>
  </w:style>
  <w:style w:type="paragraph" w:styleId="21" w:customStyle="1">
    <w:name w:val="2. Пункт"/>
    <w:basedOn w:val="Heading3"/>
    <w:qFormat/>
    <w:pPr>
      <w:keepNext w:val="false"/>
      <w:keepLines w:val="false"/>
      <w:widowControl w:val="false"/>
      <w:numPr>
        <w:ilvl w:val="0"/>
        <w:numId w:val="5"/>
      </w:numPr>
      <w:spacing w:before="0" w:after="0"/>
      <w:jc w:val="both"/>
    </w:pPr>
    <w:rPr>
      <w:rFonts w:ascii="Times New Roman" w:hAnsi="Times New Roman"/>
      <w:b w:val="false"/>
      <w:bCs w:val="false"/>
      <w:color w:val="auto"/>
    </w:rPr>
  </w:style>
  <w:style w:type="paragraph" w:styleId="34" w:customStyle="1">
    <w:name w:val="3. Подпункт"/>
    <w:basedOn w:val="Heading3"/>
    <w:qFormat/>
    <w:pPr>
      <w:keepNext w:val="false"/>
      <w:keepLines w:val="false"/>
      <w:widowControl w:val="false"/>
      <w:numPr>
        <w:ilvl w:val="0"/>
        <w:numId w:val="5"/>
      </w:numPr>
      <w:tabs>
        <w:tab w:val="clear" w:pos="709"/>
        <w:tab w:val="left" w:pos="1620" w:leader="none"/>
      </w:tabs>
      <w:spacing w:before="0" w:after="0"/>
      <w:jc w:val="both"/>
    </w:pPr>
    <w:rPr>
      <w:rFonts w:ascii="Times New Roman" w:hAnsi="Times New Roman"/>
      <w:color w:val="auto"/>
    </w:rPr>
  </w:style>
  <w:style w:type="paragraph" w:styleId="Style51">
    <w:name w:val="Style5"/>
    <w:basedOn w:val="Normal"/>
    <w:qFormat/>
    <w:pPr>
      <w:spacing w:lineRule="exact" w:line="306"/>
      <w:ind w:firstLine="672"/>
      <w:jc w:val="both"/>
    </w:pPr>
    <w:rPr/>
  </w:style>
  <w:style w:type="paragraph" w:styleId="Style24">
    <w:name w:val="Содержимое таблицы"/>
    <w:basedOn w:val="Normal"/>
    <w:qFormat/>
    <w:pPr>
      <w:widowControl w:val="false"/>
      <w:suppressLineNumbers/>
    </w:pPr>
    <w:rPr/>
  </w:style>
  <w:style w:type="paragraph" w:styleId="Style25">
    <w:name w:val="Заголовок таблицы"/>
    <w:basedOn w:val="Style24"/>
    <w:qFormat/>
    <w:pPr>
      <w:suppressLineNumbers/>
      <w:jc w:val="center"/>
    </w:pPr>
    <w:rPr>
      <w:b/>
      <w:bCs/>
    </w:rPr>
  </w:style>
  <w:style w:type="numbering" w:styleId="NoList" w:default="1">
    <w:name w:val="No List"/>
    <w:uiPriority w:val="99"/>
    <w:semiHidden/>
    <w:unhideWhenUsed/>
    <w:qFormat/>
  </w:style>
  <w:style w:type="numbering" w:styleId="WW8Num15">
    <w:name w:val="WW8Num15"/>
    <w:qFormat/>
  </w:style>
  <w:style w:type="table" w:styleId="48">
    <w:name w:val="Table Grid"/>
    <w:basedOn w:val="32"/>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51">
    <w:name w:val="Plain Table 2"/>
    <w:basedOn w:val="3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52">
    <w:name w:val="Plain Table 3"/>
    <w:basedOn w:val="32"/>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53">
    <w:name w:val="Plain Table 4"/>
    <w:basedOn w:val="32"/>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54">
    <w:name w:val="Plain Table 5"/>
    <w:basedOn w:val="32"/>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32"/>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56">
    <w:name w:val="Grid Table 1 Light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57">
    <w:name w:val="Grid Table 1 Light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58">
    <w:name w:val="Grid Table 1 Light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59">
    <w:name w:val="Grid Table 1 Light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60">
    <w:name w:val="Grid Table 1 Light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61">
    <w:name w:val="Grid Table 1 Light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62">
    <w:name w:val="Grid Table 2"/>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3">
    <w:name w:val="Grid Table 2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DEBF6" w:themeFill="accent1" w:themeFillTint="34"/>
      </w:tcPr>
    </w:tblStylePr>
    <w:tblStylePr w:type="band1Vert">
      <w:rPr>
        <w:color w:val="404040"/>
        <w:sz w:val="22"/>
      </w:rPr>
      <w:tblPr/>
      <w:tcPr>
        <w:shd w:val="clear" w:color="FFFFFF" w:fill="DDEBF6"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64">
    <w:name w:val="Grid Table 2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65">
    <w:name w:val="Grid Table 2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66">
    <w:name w:val="Grid Table 2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67">
    <w:name w:val="Grid Table 2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9E2F2" w:themeFill="accent5" w:themeFillTint="34"/>
      </w:tcPr>
    </w:tblStylePr>
    <w:tblStylePr w:type="band1Vert">
      <w:rPr>
        <w:color w:val="404040"/>
        <w:sz w:val="22"/>
      </w:rPr>
      <w:tblPr/>
      <w:tcPr>
        <w:shd w:val="clear" w:color="FFFFFF" w:fill="D9E2F2"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8">
    <w:name w:val="Grid Table 2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9">
    <w:name w:val="Grid Table 3"/>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0">
    <w:name w:val="Grid Table 3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DEBF6" w:themeFill="accent1" w:themeFillTint="34"/>
      </w:tcPr>
    </w:tblStylePr>
    <w:tblStylePr w:type="band1Vert">
      <w:rPr>
        <w:color w:val="404040"/>
        <w:sz w:val="22"/>
      </w:rPr>
      <w:tblPr/>
      <w:tcPr>
        <w:shd w:val="clear" w:color="FFFFFF" w:fill="DDEBF6"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1">
    <w:name w:val="Grid Table 3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2">
    <w:name w:val="Grid Table 3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3">
    <w:name w:val="Grid Table 3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
    <w:name w:val="Grid Table 3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9E2F2" w:themeFill="accent5" w:themeFillTint="34"/>
      </w:tcPr>
    </w:tblStylePr>
    <w:tblStylePr w:type="band1Vert">
      <w:rPr>
        <w:color w:val="404040"/>
        <w:sz w:val="22"/>
      </w:rPr>
      <w:tblPr/>
      <w:tcPr>
        <w:shd w:val="clear" w:color="FFFFFF" w:fill="D9E2F2"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
    <w:name w:val="Grid Table 3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32"/>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FEBF6" w:themeFill="accent1" w:themeFillTint="32"/>
      </w:tcPr>
    </w:tblStylePr>
    <w:tblStylePr w:type="band1Vert">
      <w:rPr>
        <w:color w:val="404040"/>
        <w:sz w:val="22"/>
      </w:rPr>
      <w:tblPr/>
      <w:tcPr>
        <w:shd w:val="clear" w:color="FFFFFF" w:fill="DFEBF6"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67A4D8"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78">
    <w:name w:val="Grid Table 4 - Accent 2"/>
    <w:basedOn w:val="3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185"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79">
    <w:name w:val="Grid Table 4 - Accent 3"/>
    <w:basedOn w:val="32"/>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80">
    <w:name w:val="Grid Table 4 - Accent 4"/>
    <w:basedOn w:val="32"/>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864"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81">
    <w:name w:val="Grid Table 4 - Accent 5"/>
    <w:basedOn w:val="32"/>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9E2F2" w:themeFill="accent5" w:themeFillTint="34"/>
      </w:tcPr>
    </w:tblStylePr>
    <w:tblStylePr w:type="band1Vert">
      <w:rPr>
        <w:color w:val="404040"/>
        <w:sz w:val="22"/>
      </w:rPr>
      <w:tblPr/>
      <w:tcPr>
        <w:shd w:val="clear" w:color="FFFFFF" w:fill="D9E2F2"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472C4"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84">
    <w:name w:val="Grid Table 5 Dark- Accent 1"/>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2EB" w:themeFill="accent1" w:themeFillTint="75"/>
      </w:tcPr>
    </w:tblStylePr>
    <w:tblStylePr w:type="band1Vert">
      <w:tblPr/>
      <w:tcPr>
        <w:shd w:val="clear" w:color="FFFFFF" w:fill="B4D2EB" w:themeFill="accent1" w:themeFillTint="75"/>
      </w:tcPr>
    </w:tblStylePr>
    <w:tblStylePr w:type="firstCol">
      <w:rPr>
        <w:b/>
        <w:color w:val="FFFFFF"/>
        <w:sz w:val="22"/>
      </w:rPr>
      <w:tblPr/>
      <w:tcPr>
        <w:shd w:val="clear" w:color="FFFFFF" w:fill="5B9BD5" w:themeFill="accent1"/>
      </w:tcPr>
    </w:tblStylePr>
    <w:tblStylePr w:type="firstRow">
      <w:rPr>
        <w:b/>
        <w:color w:val="FFFFFF"/>
        <w:sz w:val="22"/>
      </w:rPr>
      <w:tblPr/>
      <w:tcPr>
        <w:shd w:val="clear" w:color="FFFFFF" w:fill="5B9BD5" w:themeFill="accent1"/>
      </w:tcPr>
    </w:tblStylePr>
    <w:tblStylePr w:type="lastCol">
      <w:rPr>
        <w:b/>
        <w:color w:val="FFFFFF"/>
        <w:sz w:val="22"/>
      </w:rPr>
      <w:tblPr/>
      <w:tcPr>
        <w:shd w:val="clear" w:color="FFFFFF" w:fill="5B9BD5" w:themeFill="accent1"/>
      </w:tcPr>
    </w:tblStylePr>
    <w:tblStylePr w:type="lastRow">
      <w:rPr>
        <w:b/>
        <w:color w:val="FFFFFF"/>
        <w:sz w:val="22"/>
      </w:rPr>
      <w:tblPr/>
      <w:tcPr>
        <w:tcBorders>
          <w:top w:val="single" w:color="000000" w:themeColor="light1" w:sz="4" w:space="0"/>
        </w:tcBorders>
        <w:shd w:val="clear" w:color="FFFFFF" w:fill="5B9BD5" w:themeFill="accent1"/>
      </w:tcPr>
    </w:tblStylePr>
  </w:style>
  <w:style w:type="table" w:styleId="85">
    <w:name w:val="Grid Table 5 Dark - Accent 2"/>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6C3A1" w:themeFill="accent2" w:themeFillTint="75"/>
      </w:tcPr>
    </w:tblStylePr>
    <w:tblStylePr w:type="band1Vert">
      <w:tblPr/>
      <w:tcPr>
        <w:shd w:val="clear" w:color="FFFFFF" w:fill="F6C3A1" w:themeFill="accent2" w:themeFillTint="75"/>
      </w:tcPr>
    </w:tblStylePr>
    <w:tblStylePr w:type="firstCol">
      <w:rPr>
        <w:b/>
        <w:color w:val="FFFFFF"/>
        <w:sz w:val="22"/>
      </w:rPr>
      <w:tblPr/>
      <w:tcPr>
        <w:shd w:val="clear" w:color="FFFFFF" w:fill="ED7D31" w:themeFill="accent2"/>
      </w:tcPr>
    </w:tblStylePr>
    <w:tblStylePr w:type="firstRow">
      <w:rPr>
        <w:b/>
        <w:color w:val="FFFFFF"/>
        <w:sz w:val="22"/>
      </w:rPr>
      <w:tblPr/>
      <w:tcPr>
        <w:shd w:val="clear" w:color="FFFFFF" w:fill="ED7D31" w:themeFill="accent2"/>
      </w:tcPr>
    </w:tblStylePr>
    <w:tblStylePr w:type="lastCol">
      <w:rPr>
        <w:b/>
        <w:color w:val="FFFFFF"/>
        <w:sz w:val="22"/>
      </w:rPr>
      <w:tblPr/>
      <w:tcPr>
        <w:shd w:val="clear" w:color="FFFFFF" w:fill="ED7D31" w:themeFill="accent2"/>
      </w:tcPr>
    </w:tblStylePr>
    <w:tblStylePr w:type="lastRow">
      <w:rPr>
        <w:b/>
        <w:color w:val="FFFFFF"/>
        <w:sz w:val="22"/>
      </w:rPr>
      <w:tblPr/>
      <w:tcPr>
        <w:tcBorders>
          <w:top w:val="single" w:color="000000" w:themeColor="light1" w:sz="4" w:space="0"/>
        </w:tcBorders>
        <w:shd w:val="clear" w:color="FFFFFF" w:fill="ED7D31" w:themeFill="accent2"/>
      </w:tcPr>
    </w:tblStylePr>
  </w:style>
  <w:style w:type="table" w:styleId="86">
    <w:name w:val="Grid Table 5 Dark - Accent 3"/>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firstCol">
      <w:rPr>
        <w:b/>
        <w:color w:val="FFFFFF"/>
        <w:sz w:val="22"/>
      </w:rPr>
      <w:tblPr/>
      <w:tcPr>
        <w:shd w:val="clear" w:color="FFFFFF" w:fill="A5A5A5" w:themeFill="accent3"/>
      </w:tcPr>
    </w:tblStylePr>
    <w:tblStylePr w:type="firstRow">
      <w:rPr>
        <w:b/>
        <w:color w:val="FFFFFF"/>
        <w:sz w:val="22"/>
      </w:rPr>
      <w:tblPr/>
      <w:tcPr>
        <w:shd w:val="clear" w:color="FFFFFF" w:fill="A5A5A5" w:themeFill="accent3"/>
      </w:tcPr>
    </w:tblStylePr>
    <w:tblStylePr w:type="lastCol">
      <w:rPr>
        <w:b/>
        <w:color w:val="FFFFFF"/>
        <w:sz w:val="22"/>
      </w:rPr>
      <w:tblPr/>
      <w:tcPr>
        <w:shd w:val="clear" w:color="FFFFFF" w:fill="A5A5A5" w:themeFill="accent3"/>
      </w:tcPr>
    </w:tblStylePr>
    <w:tblStylePr w:type="lastRow">
      <w:rPr>
        <w:b/>
        <w:color w:val="FFFFFF"/>
        <w:sz w:val="22"/>
      </w:rPr>
      <w:tblPr/>
      <w:tcPr>
        <w:tcBorders>
          <w:top w:val="single" w:color="000000" w:themeColor="light1" w:sz="4" w:space="0"/>
        </w:tcBorders>
        <w:shd w:val="clear" w:color="FFFFFF" w:fill="A5A5A5" w:themeFill="accent3"/>
      </w:tcPr>
    </w:tblStylePr>
  </w:style>
  <w:style w:type="table" w:styleId="87">
    <w:name w:val="Grid Table 5 Dark- Accent 4"/>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EE189" w:themeFill="accent4" w:themeFillTint="75"/>
      </w:tcPr>
    </w:tblStylePr>
    <w:tblStylePr w:type="band1Vert">
      <w:tblPr/>
      <w:tcPr>
        <w:shd w:val="clear" w:color="FFFFFF" w:fill="FEE189" w:themeFill="accent4" w:themeFillTint="75"/>
      </w:tcPr>
    </w:tblStylePr>
    <w:tblStylePr w:type="firstCol">
      <w:rPr>
        <w:b/>
        <w:color w:val="FFFFFF"/>
        <w:sz w:val="22"/>
      </w:rPr>
      <w:tblPr/>
      <w:tcPr>
        <w:shd w:val="clear" w:color="FFFFFF" w:fill="FFC000" w:themeFill="accent4"/>
      </w:tcPr>
    </w:tblStylePr>
    <w:tblStylePr w:type="firstRow">
      <w:rPr>
        <w:b/>
        <w:color w:val="FFFFFF"/>
        <w:sz w:val="22"/>
      </w:rPr>
      <w:tblPr/>
      <w:tcPr>
        <w:shd w:val="clear" w:color="FFFFFF" w:fill="FFC000" w:themeFill="accent4"/>
      </w:tcPr>
    </w:tblStylePr>
    <w:tblStylePr w:type="lastCol">
      <w:rPr>
        <w:b/>
        <w:color w:val="FFFFFF"/>
        <w:sz w:val="22"/>
      </w:rPr>
      <w:tblPr/>
      <w:tcPr>
        <w:shd w:val="clear" w:color="FFFFFF" w:fill="FFC000" w:themeFill="accent4"/>
      </w:tcPr>
    </w:tblStylePr>
    <w:tblStylePr w:type="lastRow">
      <w:rPr>
        <w:b/>
        <w:color w:val="FFFFFF"/>
        <w:sz w:val="22"/>
      </w:rPr>
      <w:tblPr/>
      <w:tcPr>
        <w:tcBorders>
          <w:top w:val="single" w:color="000000" w:themeColor="light1" w:sz="4" w:space="0"/>
        </w:tcBorders>
        <w:shd w:val="clear" w:color="FFFFFF" w:fill="FFC000" w:themeFill="accent4"/>
      </w:tcPr>
    </w:tblStylePr>
  </w:style>
  <w:style w:type="table" w:styleId="88">
    <w:name w:val="Grid Table 5 Dark - Accent 5"/>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ABFE3" w:themeFill="accent5" w:themeFillTint="75"/>
      </w:tcPr>
    </w:tblStylePr>
    <w:tblStylePr w:type="band1Vert">
      <w:tblPr/>
      <w:tcPr>
        <w:shd w:val="clear" w:color="FFFFFF" w:fill="AABFE3" w:themeFill="accent5" w:themeFillTint="75"/>
      </w:tcPr>
    </w:tblStylePr>
    <w:tblStylePr w:type="firstCol">
      <w:rPr>
        <w:b/>
        <w:color w:val="FFFFFF"/>
        <w:sz w:val="22"/>
      </w:rPr>
      <w:tblPr/>
      <w:tcPr>
        <w:shd w:val="clear" w:color="FFFFFF" w:fill="4472C4" w:themeFill="accent5"/>
      </w:tcPr>
    </w:tblStylePr>
    <w:tblStylePr w:type="firstRow">
      <w:rPr>
        <w:b/>
        <w:color w:val="FFFFFF"/>
        <w:sz w:val="22"/>
      </w:rPr>
      <w:tblPr/>
      <w:tcPr>
        <w:shd w:val="clear" w:color="FFFFFF" w:fill="4472C4" w:themeFill="accent5"/>
      </w:tcPr>
    </w:tblStylePr>
    <w:tblStylePr w:type="lastCol">
      <w:rPr>
        <w:b/>
        <w:color w:val="FFFFFF"/>
        <w:sz w:val="22"/>
      </w:rPr>
      <w:tblPr/>
      <w:tcPr>
        <w:shd w:val="clear" w:color="FFFFFF" w:fill="4472C4" w:themeFill="accent5"/>
      </w:tcPr>
    </w:tblStylePr>
    <w:tblStylePr w:type="lastRow">
      <w:rPr>
        <w:b/>
        <w:color w:val="FFFFFF"/>
        <w:sz w:val="22"/>
      </w:rPr>
      <w:tblPr/>
      <w:tcPr>
        <w:tcBorders>
          <w:top w:val="single" w:color="000000" w:themeColor="light1" w:sz="4" w:space="0"/>
        </w:tcBorders>
        <w:shd w:val="clear" w:color="FFFFFF" w:fill="4472C4" w:themeFill="accent5"/>
      </w:tcPr>
    </w:tblStylePr>
  </w:style>
  <w:style w:type="table" w:styleId="89">
    <w:name w:val="Grid Table 5 Dark - Accent 6"/>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EDBA8" w:themeFill="accent6" w:themeFillTint="75"/>
      </w:tcPr>
    </w:tblStylePr>
    <w:tblStylePr w:type="band1Vert">
      <w:tblPr/>
      <w:tcPr>
        <w:shd w:val="clear" w:color="FFFFFF" w:fill="BEDBA8" w:themeFill="accent6" w:themeFillTint="75"/>
      </w:tcPr>
    </w:tblStylePr>
    <w:tblStylePr w:type="firstCol">
      <w:rPr>
        <w:b/>
        <w:color w:val="FFFFFF"/>
        <w:sz w:val="22"/>
      </w:rPr>
      <w:tblPr/>
      <w:tcPr>
        <w:shd w:val="clear" w:color="FFFFFF" w:fill="70AD47" w:themeFill="accent6"/>
      </w:tcPr>
    </w:tblStylePr>
    <w:tblStylePr w:type="firstRow">
      <w:rPr>
        <w:b/>
        <w:color w:val="FFFFFF"/>
        <w:sz w:val="22"/>
      </w:rPr>
      <w:tblPr/>
      <w:tcPr>
        <w:shd w:val="clear" w:color="FFFFFF" w:fill="70AD47" w:themeFill="accent6"/>
      </w:tcPr>
    </w:tblStylePr>
    <w:tblStylePr w:type="lastCol">
      <w:rPr>
        <w:b/>
        <w:color w:val="FFFFFF"/>
        <w:sz w:val="22"/>
      </w:rPr>
      <w:tblPr/>
      <w:tcPr>
        <w:shd w:val="clear" w:color="FFFFFF" w:fill="70AD47" w:themeFill="accent6"/>
      </w:tcPr>
    </w:tblStylePr>
    <w:tblStylePr w:type="lastRow">
      <w:rPr>
        <w:b/>
        <w:color w:val="FFFFFF"/>
        <w:sz w:val="22"/>
      </w:rPr>
      <w:tblPr/>
      <w:tcPr>
        <w:tcBorders>
          <w:top w:val="single" w:color="000000" w:themeColor="light1" w:sz="4" w:space="0"/>
        </w:tcBorders>
        <w:shd w:val="clear" w:color="FFFFFF" w:fill="70AD47" w:themeFill="accent6"/>
      </w:tcPr>
    </w:tblStylePr>
  </w:style>
  <w:style w:type="table" w:styleId="90">
    <w:name w:val="Grid Table 6 Colorful"/>
    <w:basedOn w:val="32"/>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1">
    <w:name w:val="Grid Table 6 Colorful - Accent 1"/>
    <w:basedOn w:val="32"/>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DEBF6" w:themeFill="accent1" w:themeFillTint="34"/>
      </w:tcPr>
    </w:tblStylePr>
    <w:tblStylePr w:type="band1Vert">
      <w:tblPr/>
      <w:tcPr>
        <w:shd w:val="clear" w:color="FFFFFF" w:fill="DDEBF6" w:themeFill="accent1" w:themeFillTint="34"/>
      </w:tcPr>
    </w:tblStylePr>
    <w:tblStylePr w:type="band2Horz">
      <w:rPr>
        <w:color w:val="404040" w:themeColor="accent1" w:themeTint="80" w:themeShade="95"/>
        <w:sz w:val="22"/>
      </w:rPr>
      <w:tblPr/>
    </w:tblStylePr>
    <w:tblStylePr w:type="firstCol">
      <w:rPr>
        <w:b/>
        <w:color w:val="317BBA" w:themeColor="accent1" w:themeTint="80" w:themeShade="95"/>
      </w:rPr>
      <w:tblPr/>
    </w:tblStylePr>
    <w:tblStylePr w:type="firstRow">
      <w:rPr>
        <w:b/>
        <w:color w:val="317BBA" w:themeColor="accent1" w:themeTint="80" w:themeShade="95"/>
      </w:rPr>
      <w:tblPr/>
      <w:tcPr>
        <w:tcBorders>
          <w:bottom w:val="single" w:color="000000" w:themeColor="accent1" w:sz="12" w:space="0"/>
        </w:tcBorders>
      </w:tcPr>
    </w:tblStylePr>
    <w:tblStylePr w:type="lastCol">
      <w:rPr>
        <w:b/>
        <w:color w:val="317BBA" w:themeColor="accent1" w:themeTint="80" w:themeShade="95"/>
      </w:rPr>
      <w:tblPr/>
    </w:tblStylePr>
    <w:tblStylePr w:type="lastRow">
      <w:rPr>
        <w:b/>
        <w:color w:val="317BBA" w:themeColor="accent1" w:themeTint="80" w:themeShade="95"/>
      </w:rPr>
      <w:tblPr/>
    </w:tblStylePr>
    <w:tblStylePr w:type="wholeTable">
      <w:rPr>
        <w:color w:val="404040" w:themeColor="accent1" w:themeTint="80" w:themeShade="95"/>
        <w:sz w:val="22"/>
      </w:rPr>
      <w:tblPr/>
    </w:tblStylePr>
  </w:style>
  <w:style w:type="table" w:styleId="92">
    <w:name w:val="Grid Table 6 Colorful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12" w:space="0"/>
        </w:tcBorders>
      </w:tcPr>
    </w:tblStylePr>
    <w:tblStylePr w:type="lastCol">
      <w:rPr>
        <w:b/>
        <w:color w:val="C95712" w:themeColor="accent2" w:themeTint="97" w:themeShade="95"/>
      </w:rPr>
      <w:tblPr/>
    </w:tblStylePr>
    <w:tblStylePr w:type="lastRow">
      <w:rPr>
        <w:b/>
        <w:color w:val="C95712" w:themeColor="accent2" w:themeTint="97" w:themeShade="95"/>
      </w:rPr>
      <w:tblPr/>
    </w:tblStylePr>
    <w:tblStylePr w:type="wholeTable">
      <w:rPr>
        <w:color w:val="404040" w:themeColor="accent2" w:themeTint="97" w:themeShade="95"/>
        <w:sz w:val="22"/>
      </w:rPr>
      <w:tblPr/>
    </w:tblStylePr>
  </w:style>
  <w:style w:type="table" w:styleId="93">
    <w:name w:val="Grid Table 6 Colorful - Accent 3"/>
    <w:basedOn w:val="32"/>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404040" w:themeColor="accent3" w:themeTint="fe" w:themeShade="95"/>
        <w:sz w:val="22"/>
      </w:rPr>
      <w:tblPr/>
    </w:tblStylePr>
    <w:tblStylePr w:type="firstCol">
      <w:rPr>
        <w:b/>
        <w:color w:val="606060" w:themeColor="accent3" w:themeTint="fe" w:themeShade="95"/>
      </w:rPr>
      <w:tblPr/>
    </w:tblStylePr>
    <w:tblStylePr w:type="firstRow">
      <w:rPr>
        <w:b/>
        <w:color w:val="606060" w:themeColor="accent3" w:themeTint="fe" w:themeShade="95"/>
      </w:rPr>
      <w:tblPr/>
      <w:tcPr>
        <w:tcBorders>
          <w:bottom w:val="single" w:color="000000" w:themeColor="accent3" w:sz="12" w:space="0"/>
        </w:tcBorders>
      </w:tcPr>
    </w:tblStylePr>
    <w:tblStylePr w:type="lastCol">
      <w:rPr>
        <w:b/>
        <w:color w:val="606060" w:themeColor="accent3" w:themeTint="fe" w:themeShade="95"/>
      </w:rPr>
      <w:tblPr/>
    </w:tblStylePr>
    <w:tblStylePr w:type="lastRow">
      <w:rPr>
        <w:b/>
        <w:color w:val="606060" w:themeColor="accent3" w:themeTint="fe" w:themeShade="95"/>
      </w:rPr>
      <w:tblPr/>
    </w:tblStylePr>
    <w:tblStylePr w:type="wholeTable">
      <w:rPr>
        <w:color w:val="404040" w:themeColor="accent3" w:themeTint="fe" w:themeShade="95"/>
        <w:sz w:val="22"/>
      </w:rPr>
      <w:tblPr/>
    </w:tblStylePr>
  </w:style>
  <w:style w:type="table" w:styleId="94">
    <w:name w:val="Grid Table 6 Colorful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12" w:space="0"/>
        </w:tcBorders>
      </w:tcPr>
    </w:tblStylePr>
    <w:tblStylePr w:type="lastCol">
      <w:rPr>
        <w:b/>
        <w:color w:val="CD9600" w:themeColor="accent4" w:themeTint="9a" w:themeShade="95"/>
      </w:rPr>
      <w:tblPr/>
    </w:tblStylePr>
    <w:tblStylePr w:type="lastRow">
      <w:rPr>
        <w:b/>
        <w:color w:val="CD9600" w:themeColor="accent4" w:themeTint="9a" w:themeShade="95"/>
      </w:rPr>
      <w:tblPr/>
    </w:tblStylePr>
    <w:tblStylePr w:type="wholeTable">
      <w:rPr>
        <w:color w:val="404040" w:themeColor="accent4" w:themeTint="9a" w:themeShade="95"/>
        <w:sz w:val="22"/>
      </w:rPr>
      <w:tblPr/>
    </w:tblStylePr>
  </w:style>
  <w:style w:type="table" w:styleId="95">
    <w:name w:val="Grid Table 6 Colorful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9E2F2" w:themeFill="accent5" w:themeFillTint="34"/>
      </w:tcPr>
    </w:tblStylePr>
    <w:tblStylePr w:type="band1Vert">
      <w:tblPr/>
      <w:tcPr>
        <w:shd w:val="clear" w:color="FFFFFF" w:fill="D9E2F2" w:themeFill="accent5" w:themeFillTint="34"/>
      </w:tcPr>
    </w:tblStylePr>
    <w:tblStylePr w:type="band2Horz">
      <w:rPr>
        <w:color w:val="404040" w:themeColor="accent5" w:themeShade="95"/>
        <w:sz w:val="22"/>
      </w:rPr>
      <w:tblPr/>
    </w:tblStylePr>
    <w:tblStylePr w:type="firstCol">
      <w:rPr>
        <w:b/>
        <w:color w:val="254374" w:themeColor="accent5" w:themeShade="95"/>
      </w:rPr>
      <w:tblPr/>
    </w:tblStylePr>
    <w:tblStylePr w:type="firstRow">
      <w:rPr>
        <w:b/>
        <w:color w:val="254374" w:themeColor="accent5" w:themeShade="95"/>
      </w:rPr>
      <w:tblPr/>
      <w:tcPr>
        <w:tcBorders>
          <w:bottom w:val="single" w:color="000000" w:themeColor="accent5" w:sz="12" w:space="0"/>
        </w:tcBorders>
      </w:tcPr>
    </w:tblStylePr>
    <w:tblStylePr w:type="lastCol">
      <w:rPr>
        <w:b/>
        <w:color w:val="254374" w:themeColor="accent5" w:themeShade="95"/>
      </w:rPr>
      <w:tblPr/>
    </w:tblStylePr>
    <w:tblStylePr w:type="lastRow">
      <w:rPr>
        <w:b/>
        <w:color w:val="254374" w:themeColor="accent5" w:themeShade="95"/>
      </w:rPr>
      <w:tblPr/>
    </w:tblStylePr>
    <w:tblStylePr w:type="wholeTable">
      <w:rPr>
        <w:color w:val="404040" w:themeColor="accent5" w:themeShade="95"/>
        <w:sz w:val="22"/>
      </w:rPr>
      <w:tblPr/>
    </w:tblStylePr>
  </w:style>
  <w:style w:type="table" w:styleId="96">
    <w:name w:val="Grid Table 6 Colorful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04040" w:themeColor="accent5" w:themeShade="95"/>
        <w:sz w:val="22"/>
      </w:rPr>
      <w:tblPr/>
    </w:tblStylePr>
    <w:tblStylePr w:type="firstCol">
      <w:rPr>
        <w:b/>
        <w:color w:val="254374" w:themeColor="accent5" w:themeShade="95"/>
      </w:rPr>
      <w:tblPr/>
    </w:tblStylePr>
    <w:tblStylePr w:type="firstRow">
      <w:rPr>
        <w:b/>
        <w:color w:val="254374" w:themeColor="accent5" w:themeShade="95"/>
      </w:rPr>
      <w:tblPr/>
      <w:tcPr>
        <w:tcBorders>
          <w:bottom w:val="single" w:color="000000" w:themeColor="accent6" w:sz="12" w:space="0"/>
        </w:tcBorders>
      </w:tcPr>
    </w:tblStylePr>
    <w:tblStylePr w:type="lastCol">
      <w:rPr>
        <w:b/>
        <w:color w:val="254374" w:themeColor="accent5" w:themeShade="95"/>
      </w:rPr>
      <w:tblPr/>
    </w:tblStylePr>
    <w:tblStylePr w:type="lastRow">
      <w:rPr>
        <w:b/>
        <w:color w:val="254374" w:themeColor="accent5" w:themeShade="95"/>
      </w:rPr>
      <w:tblPr/>
    </w:tblStylePr>
    <w:tblStylePr w:type="wholeTable">
      <w:rPr>
        <w:color w:val="404040" w:themeColor="accent5" w:themeShade="95"/>
        <w:sz w:val="22"/>
      </w:rPr>
      <w:tblPr/>
    </w:tblStylePr>
  </w:style>
  <w:style w:type="table" w:styleId="97">
    <w:name w:val="Grid Table 7 Colorful"/>
    <w:basedOn w:val="32"/>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style>
  <w:style w:type="table" w:styleId="98">
    <w:name w:val="Grid Table 7 Colorful - Accent 1"/>
    <w:basedOn w:val="32"/>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17BBA" w:themeColor="accent1" w:themeTint="80" w:themeShade="95"/>
        <w:sz w:val="22"/>
      </w:rPr>
      <w:tblPr/>
      <w:tcPr>
        <w:shd w:val="clear" w:color="FFFFFF" w:fill="DDEBF6" w:themeFill="accent1" w:themeFillTint="34"/>
      </w:tcPr>
    </w:tblStylePr>
    <w:tblStylePr w:type="band1Vert">
      <w:tblPr/>
      <w:tcPr>
        <w:shd w:val="clear" w:color="FFFFFF" w:fill="DDEBF6" w:themeFill="accent1" w:themeFillTint="34"/>
      </w:tcPr>
    </w:tblStylePr>
    <w:tblStylePr w:type="band2Horz">
      <w:rPr>
        <w:color w:val="317BBA" w:themeColor="accent1" w:themeTint="80" w:themeShade="95"/>
        <w:sz w:val="22"/>
      </w:rPr>
      <w:tblPr/>
    </w:tblStylePr>
    <w:tblStylePr w:type="firstCol">
      <w:pPr>
        <w:jc w:val="right"/>
      </w:pPr>
      <w:rPr>
        <w:i/>
        <w:color w:val="317BBA"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val="317BBA"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317BBA"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val="317BBA"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style>
  <w:style w:type="table" w:styleId="99">
    <w:name w:val="Grid Table 7 Colorful - Accent 2"/>
    <w:basedOn w:val="3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val="C95712"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C95712"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val="C95712"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style>
  <w:style w:type="table" w:styleId="100">
    <w:name w:val="Grid Table 7 Colorful - Accent 3"/>
    <w:basedOn w:val="32"/>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606060" w:themeColor="accent3" w:themeTint="fe" w:themeShade="95"/>
        <w:sz w:val="22"/>
      </w:rPr>
      <w:tblPr/>
    </w:tblStylePr>
    <w:tblStylePr w:type="firstCol">
      <w:pPr>
        <w:jc w:val="right"/>
      </w:pPr>
      <w:rPr>
        <w:i/>
        <w:color w:val="606060"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val="606060"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606060"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val="606060"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style>
  <w:style w:type="table" w:styleId="101">
    <w:name w:val="Grid Table 7 Colorful - Accent 4"/>
    <w:basedOn w:val="32"/>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val="CD96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CD9600"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val="CD96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style>
  <w:style w:type="table" w:styleId="102">
    <w:name w:val="Grid Table 7 Colorful - Accent 5"/>
    <w:basedOn w:val="32"/>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54374" w:themeColor="accent5" w:themeShade="95"/>
        <w:sz w:val="22"/>
      </w:rPr>
      <w:tblPr/>
      <w:tcPr>
        <w:shd w:val="clear" w:color="FFFFFF" w:fill="D9E2F2" w:themeFill="accent5" w:themeFillTint="34"/>
      </w:tcPr>
    </w:tblStylePr>
    <w:tblStylePr w:type="band1Vert">
      <w:tblPr/>
      <w:tcPr>
        <w:shd w:val="clear" w:color="FFFFFF" w:fill="D9E2F2" w:themeFill="accent5" w:themeFillTint="34"/>
      </w:tcPr>
    </w:tblStylePr>
    <w:tblStylePr w:type="band2Horz">
      <w:rPr>
        <w:color w:val="254374" w:themeColor="accent5" w:themeShade="95"/>
        <w:sz w:val="22"/>
      </w:rPr>
      <w:tblPr/>
    </w:tblStylePr>
    <w:tblStylePr w:type="firstCol">
      <w:pPr>
        <w:jc w:val="right"/>
      </w:pPr>
      <w:rPr>
        <w:i/>
        <w:color w:val="254374" w:themeColor="accent5" w:themeShade="95"/>
        <w:sz w:val="22"/>
      </w:rPr>
      <w:tblPr/>
      <w:tcPr>
        <w:tcBorders>
          <w:top w:val="none"/>
          <w:left w:val="none"/>
          <w:bottom w:val="none"/>
          <w:right w:val="single" w:color="000000" w:themeColor="accent5" w:sz="4" w:space="0"/>
        </w:tcBorders>
        <w:shd w:color="FFFFFF"/>
      </w:tcPr>
    </w:tblStylePr>
    <w:tblStylePr w:type="firstRow">
      <w:rPr>
        <w:b/>
        <w:color w:val="254374"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254374" w:themeColor="accent5" w:themeShade="95"/>
        <w:sz w:val="22"/>
      </w:rPr>
      <w:tblPr/>
      <w:tcPr>
        <w:tcBorders>
          <w:top w:val="none"/>
          <w:left w:val="single" w:color="000000" w:themeColor="accent5" w:sz="4" w:space="0"/>
          <w:bottom w:val="none"/>
          <w:right w:val="none"/>
        </w:tcBorders>
        <w:shd w:color="FFFFFF"/>
      </w:tcPr>
    </w:tblStylePr>
    <w:tblStylePr w:type="lastRow">
      <w:rPr>
        <w:b/>
        <w:color w:val="254374" w:themeColor="accent5" w:themeShade="95"/>
        <w:sz w:val="22"/>
      </w:rPr>
      <w:tblPr/>
      <w:tcPr>
        <w:tcBorders>
          <w:top w:val="single" w:color="000000" w:themeColor="accent5" w:sz="4" w:space="0"/>
          <w:left w:val="none"/>
          <w:bottom w:val="none"/>
          <w:right w:val="none"/>
        </w:tcBorders>
        <w:shd w:val="clear" w:color="FFFFFF" w:fill="FFFFFF" w:themeFill="light1"/>
      </w:tcPr>
    </w:tblStylePr>
  </w:style>
  <w:style w:type="table" w:styleId="103">
    <w:name w:val="Grid Table 7 Colorful - Accent 6"/>
    <w:basedOn w:val="32"/>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26429" w:themeColor="accent6" w:themeShade="95"/>
        <w:sz w:val="22"/>
      </w:rPr>
      <w:tblPr/>
    </w:tblStylePr>
    <w:tblStylePr w:type="firstCol">
      <w:pPr>
        <w:jc w:val="right"/>
      </w:pPr>
      <w:rPr>
        <w:i/>
        <w:color w:val="426429" w:themeColor="accent6" w:themeShade="95"/>
        <w:sz w:val="22"/>
      </w:rPr>
      <w:tblPr/>
      <w:tcPr>
        <w:tcBorders>
          <w:top w:val="none"/>
          <w:left w:val="none"/>
          <w:bottom w:val="none"/>
          <w:right w:val="single" w:color="000000" w:themeColor="accent6" w:sz="4" w:space="0"/>
        </w:tcBorders>
        <w:shd w:color="FFFFFF"/>
      </w:tcPr>
    </w:tblStylePr>
    <w:tblStylePr w:type="firstRow">
      <w:rPr>
        <w:b/>
        <w:color w:val="426429"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426429" w:themeColor="accent6" w:themeShade="95"/>
        <w:sz w:val="22"/>
      </w:rPr>
      <w:tblPr/>
      <w:tcPr>
        <w:tcBorders>
          <w:top w:val="none"/>
          <w:left w:val="single" w:color="000000" w:themeColor="accent6" w:sz="4" w:space="0"/>
          <w:bottom w:val="none"/>
          <w:right w:val="none"/>
        </w:tcBorders>
        <w:shd w:color="FFFFFF"/>
      </w:tcPr>
    </w:tblStylePr>
    <w:tblStylePr w:type="lastRow">
      <w:rPr>
        <w:b/>
        <w:color w:val="426429" w:themeColor="accent6" w:themeShade="95"/>
        <w:sz w:val="22"/>
      </w:rPr>
      <w:tblPr/>
      <w:tcPr>
        <w:tcBorders>
          <w:top w:val="single" w:color="000000" w:themeColor="accent6" w:sz="4" w:space="0"/>
          <w:left w:val="none"/>
          <w:bottom w:val="none"/>
          <w:right w:val="none"/>
        </w:tcBorders>
        <w:shd w:val="clear" w:color="FFFFFF" w:fill="FFFFFF" w:themeFill="light1"/>
      </w:tcPr>
    </w:tblStylePr>
  </w:style>
  <w:style w:type="table" w:styleId="104">
    <w:name w:val="List Table 1 Light"/>
    <w:basedOn w:val="32"/>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Pr>
    <w:tblStylePr w:type="band1Horz">
      <w:tblPr/>
      <w:tcPr>
        <w:shd w:val="clear" w:color="FFFFFF" w:fill="D5E6F4" w:themeFill="accent1" w:themeFillTint="40"/>
      </w:tcPr>
    </w:tblStylePr>
    <w:tblStylePr w:type="band1Vert">
      <w:tblPr/>
      <w:tcPr>
        <w:shd w:val="clear" w:color="FFFFFF" w:fill="D5E6F4"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Pr>
    <w:tblStylePr w:type="band1Horz">
      <w:tblPr/>
      <w:tcPr>
        <w:shd w:val="clear" w:color="FFFFFF" w:fill="CFDCF0" w:themeFill="accent5" w:themeFillTint="40"/>
      </w:tcPr>
    </w:tblStylePr>
    <w:tblStylePr w:type="band1Vert">
      <w:tblPr/>
      <w:tcPr>
        <w:shd w:val="clear" w:color="FFFFFF" w:fill="CFDC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Pr>
    <w:tblStylePr w:type="band1Horz">
      <w:tblPr/>
      <w:tcPr>
        <w:shd w:val="clear" w:color="FFFFFF" w:fill="DBEBD0" w:themeFill="accent6" w:themeFillTint="40"/>
      </w:tcPr>
    </w:tblStylePr>
    <w:tblStylePr w:type="band1Vert">
      <w:tblPr/>
      <w:tcPr>
        <w:shd w:val="clear" w:color="FFFFFF" w:fill="DBEB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5E6F4" w:themeFill="accent1" w:themeFillTint="40"/>
      </w:tcPr>
    </w:tblStylePr>
    <w:tblStylePr w:type="band1Vert">
      <w:rPr>
        <w:color w:val="404040"/>
        <w:sz w:val="22"/>
      </w:rPr>
      <w:tblPr/>
      <w:tcPr>
        <w:shd w:val="clear" w:color="FFFFFF" w:fill="D5E6F4"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CFDCF0" w:themeFill="accent5" w:themeFillTint="40"/>
      </w:tcPr>
    </w:tblStylePr>
    <w:tblStylePr w:type="band1Vert">
      <w:rPr>
        <w:color w:val="404040"/>
        <w:sz w:val="22"/>
      </w:rPr>
      <w:tblPr/>
      <w:tcPr>
        <w:shd w:val="clear" w:color="FFFFFF" w:fill="CFDCF0"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19">
    <w:name w:val="List Table 3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5B9BD5" w:themeFill="accent1"/>
      </w:tcPr>
    </w:tblStylePr>
    <w:tblStylePr w:type="lastCol">
      <w:rPr>
        <w:b/>
        <w:color w:val="404040"/>
      </w:rPr>
      <w:tblPr/>
    </w:tblStylePr>
    <w:tblStylePr w:type="lastRow">
      <w:rPr>
        <w:b/>
        <w:color w:val="404040"/>
      </w:rPr>
      <w:tblPr/>
    </w:tblStylePr>
  </w:style>
  <w:style w:type="table" w:styleId="120">
    <w:name w:val="List Table 3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F4B185" w:themeFill="accent2" w:themeFillTint="97"/>
      </w:tcPr>
    </w:tblStylePr>
    <w:tblStylePr w:type="lastCol">
      <w:rPr>
        <w:b/>
        <w:color w:val="404040"/>
      </w:rPr>
      <w:tblPr/>
    </w:tblStylePr>
    <w:tblStylePr w:type="lastRow">
      <w:rPr>
        <w:b/>
        <w:color w:val="404040"/>
      </w:rPr>
      <w:tblPr/>
    </w:tblStylePr>
  </w:style>
  <w:style w:type="table" w:styleId="121">
    <w:name w:val="List Table 3 - Accent 3"/>
    <w:basedOn w:val="32"/>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9C9C9" w:themeFill="accent3" w:themeFillTint="98"/>
      </w:tcPr>
    </w:tblStylePr>
    <w:tblStylePr w:type="lastCol">
      <w:rPr>
        <w:b/>
        <w:color w:val="404040"/>
      </w:rPr>
      <w:tblPr/>
    </w:tblStylePr>
    <w:tblStylePr w:type="lastRow">
      <w:rPr>
        <w:b/>
        <w:color w:val="404040"/>
      </w:rPr>
      <w:tblPr/>
    </w:tblStylePr>
  </w:style>
  <w:style w:type="table" w:styleId="122">
    <w:name w:val="List Table 3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FFD864" w:themeFill="accent4" w:themeFillTint="9a"/>
      </w:tcPr>
    </w:tblStylePr>
    <w:tblStylePr w:type="lastCol">
      <w:rPr>
        <w:b/>
        <w:color w:val="404040"/>
      </w:rPr>
      <w:tblPr/>
    </w:tblStylePr>
    <w:tblStylePr w:type="lastRow">
      <w:rPr>
        <w:b/>
        <w:color w:val="404040"/>
      </w:rPr>
      <w:tblPr/>
    </w:tblStylePr>
  </w:style>
  <w:style w:type="table" w:styleId="123">
    <w:name w:val="List Table 3 - Accent 5"/>
    <w:basedOn w:val="32"/>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8EABDB" w:themeFill="accent5" w:themeFillTint="9a"/>
      </w:tcPr>
    </w:tblStylePr>
    <w:tblStylePr w:type="lastCol">
      <w:rPr>
        <w:b/>
        <w:color w:val="404040"/>
      </w:rPr>
      <w:tblPr/>
    </w:tblStylePr>
    <w:tblStylePr w:type="lastRow">
      <w:rPr>
        <w:b/>
        <w:color w:val="404040"/>
      </w:rPr>
      <w:tblPr/>
    </w:tblStylePr>
  </w:style>
  <w:style w:type="table" w:styleId="124">
    <w:name w:val="List Table 3 - Accent 6"/>
    <w:basedOn w:val="32"/>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AAD08F" w:themeFill="accent6" w:themeFillTint="98"/>
      </w:tcPr>
    </w:tblStylePr>
    <w:tblStylePr w:type="lastCol">
      <w:rPr>
        <w:b/>
        <w:color w:val="404040"/>
      </w:rPr>
      <w:tblPr/>
    </w:tblStylePr>
    <w:tblStylePr w:type="lastRow">
      <w:rPr>
        <w:b/>
        <w:color w:val="404040"/>
      </w:rPr>
      <w:tblPr/>
    </w:tblStylePr>
  </w:style>
  <w:style w:type="table" w:styleId="125">
    <w:name w:val="List Table 4"/>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26">
    <w:name w:val="List Table 4 - Accent 1"/>
    <w:basedOn w:val="32"/>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5E6F4" w:themeFill="accent1" w:themeFillTint="40"/>
      </w:tcPr>
    </w:tblStylePr>
    <w:tblStylePr w:type="band1Vert">
      <w:rPr>
        <w:color w:val="404040"/>
        <w:sz w:val="22"/>
      </w:rPr>
      <w:tblPr/>
      <w:tcPr>
        <w:shd w:val="clear" w:color="FFFFFF" w:fill="D5E6F4" w:themeFill="accent1" w:themeFillTint="40"/>
      </w:tcPr>
    </w:tblStylePr>
    <w:tblStylePr w:type="firstCol">
      <w:rPr>
        <w:b/>
        <w:color w:val="404040"/>
      </w:rPr>
      <w:tblPr/>
    </w:tblStylePr>
    <w:tblStylePr w:type="firstRow">
      <w:rPr>
        <w:b/>
        <w:color w:val="FFFFFF"/>
        <w:sz w:val="22"/>
      </w:rPr>
      <w:tblPr/>
      <w:tcPr>
        <w:shd w:val="clear" w:color="FFFFFF" w:fill="5B9BD5" w:themeFill="accent1"/>
      </w:tcPr>
    </w:tblStylePr>
    <w:tblStylePr w:type="lastCol">
      <w:rPr>
        <w:b/>
        <w:color w:val="404040"/>
      </w:rPr>
      <w:tblPr/>
    </w:tblStylePr>
    <w:tblStylePr w:type="lastRow">
      <w:rPr>
        <w:b/>
        <w:color w:val="404040"/>
      </w:rPr>
      <w:tblPr/>
    </w:tblStylePr>
  </w:style>
  <w:style w:type="table" w:styleId="127">
    <w:name w:val="List Table 4 - Accent 2"/>
    <w:basedOn w:val="3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rPr>
      <w:tblPr/>
    </w:tblStylePr>
    <w:tblStylePr w:type="firstRow">
      <w:rPr>
        <w:b/>
        <w:color w:val="FFFFFF"/>
        <w:sz w:val="22"/>
      </w:rPr>
      <w:tblPr/>
      <w:tcPr>
        <w:shd w:val="clear" w:color="FFFFFF" w:fill="ED7D31" w:themeFill="accent2"/>
      </w:tcPr>
    </w:tblStylePr>
    <w:tblStylePr w:type="lastCol">
      <w:rPr>
        <w:b/>
        <w:color w:val="404040"/>
      </w:rPr>
      <w:tblPr/>
    </w:tblStylePr>
    <w:tblStylePr w:type="lastRow">
      <w:rPr>
        <w:b/>
        <w:color w:val="404040"/>
      </w:rPr>
      <w:tblPr/>
    </w:tblStylePr>
  </w:style>
  <w:style w:type="table" w:styleId="128">
    <w:name w:val="List Table 4 - Accent 3"/>
    <w:basedOn w:val="32"/>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rPr>
      <w:tblPr/>
    </w:tblStylePr>
    <w:tblStylePr w:type="firstRow">
      <w:rPr>
        <w:b/>
        <w:color w:val="FFFFFF"/>
        <w:sz w:val="22"/>
      </w:rPr>
      <w:tblPr/>
      <w:tcPr>
        <w:shd w:val="clear" w:color="FFFFFF" w:fill="A5A5A5" w:themeFill="accent3"/>
      </w:tcPr>
    </w:tblStylePr>
    <w:tblStylePr w:type="lastCol">
      <w:rPr>
        <w:b/>
        <w:color w:val="404040"/>
      </w:rPr>
      <w:tblPr/>
    </w:tblStylePr>
    <w:tblStylePr w:type="lastRow">
      <w:rPr>
        <w:b/>
        <w:color w:val="404040"/>
      </w:rPr>
      <w:tblPr/>
    </w:tblStylePr>
  </w:style>
  <w:style w:type="table" w:styleId="129">
    <w:name w:val="List Table 4 - Accent 4"/>
    <w:basedOn w:val="32"/>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rPr>
      <w:tblPr/>
    </w:tblStylePr>
    <w:tblStylePr w:type="firstRow">
      <w:rPr>
        <w:b/>
        <w:color w:val="FFFFFF"/>
        <w:sz w:val="22"/>
      </w:rPr>
      <w:tblPr/>
      <w:tcPr>
        <w:shd w:val="clear" w:color="FFFFFF" w:fill="FFC000" w:themeFill="accent4"/>
      </w:tcPr>
    </w:tblStylePr>
    <w:tblStylePr w:type="lastCol">
      <w:rPr>
        <w:b/>
        <w:color w:val="404040"/>
      </w:rPr>
      <w:tblPr/>
    </w:tblStylePr>
    <w:tblStylePr w:type="lastRow">
      <w:rPr>
        <w:b/>
        <w:color w:val="404040"/>
      </w:rPr>
      <w:tblPr/>
    </w:tblStylePr>
  </w:style>
  <w:style w:type="table" w:styleId="130">
    <w:name w:val="List Table 4 - Accent 5"/>
    <w:basedOn w:val="32"/>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CFDCF0" w:themeFill="accent5" w:themeFillTint="40"/>
      </w:tcPr>
    </w:tblStylePr>
    <w:tblStylePr w:type="band1Vert">
      <w:rPr>
        <w:color w:val="404040"/>
        <w:sz w:val="22"/>
      </w:rPr>
      <w:tblPr/>
      <w:tcPr>
        <w:shd w:val="clear" w:color="FFFFFF" w:fill="CFDCF0" w:themeFill="accent5" w:themeFillTint="40"/>
      </w:tcPr>
    </w:tblStylePr>
    <w:tblStylePr w:type="firstCol">
      <w:rPr>
        <w:b/>
        <w:color w:val="404040"/>
      </w:rPr>
      <w:tblPr/>
    </w:tblStylePr>
    <w:tblStylePr w:type="firstRow">
      <w:rPr>
        <w:b/>
        <w:color w:val="FFFFFF"/>
        <w:sz w:val="22"/>
      </w:rPr>
      <w:tblPr/>
      <w:tcPr>
        <w:shd w:val="clear" w:color="FFFFFF" w:fill="4472C4" w:themeFill="accent5"/>
      </w:tcPr>
    </w:tblStylePr>
    <w:tblStylePr w:type="lastCol">
      <w:rPr>
        <w:b/>
        <w:color w:val="404040"/>
      </w:rPr>
      <w:tblPr/>
    </w:tblStylePr>
    <w:tblStylePr w:type="lastRow">
      <w:rPr>
        <w:b/>
        <w:color w:val="404040"/>
      </w:rPr>
      <w:tblPr/>
    </w:tblStylePr>
  </w:style>
  <w:style w:type="table" w:styleId="131">
    <w:name w:val="List Table 4 - Accent 6"/>
    <w:basedOn w:val="32"/>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rPr>
      <w:tblPr/>
    </w:tblStylePr>
    <w:tblStylePr w:type="firstRow">
      <w:rPr>
        <w:b/>
        <w:color w:val="FFFFFF"/>
        <w:sz w:val="22"/>
      </w:rPr>
      <w:tblPr/>
      <w:tcPr>
        <w:shd w:val="clear" w:color="FFFFFF" w:fill="70AD47" w:themeFill="accent6"/>
      </w:tcPr>
    </w:tblStylePr>
    <w:tblStylePr w:type="lastCol">
      <w:rPr>
        <w:b/>
        <w:color w:val="404040"/>
      </w:rPr>
      <w:tblPr/>
    </w:tblStylePr>
    <w:tblStylePr w:type="lastRow">
      <w:rPr>
        <w:b/>
        <w:color w:val="404040"/>
      </w:rPr>
      <w:tblPr/>
    </w:tblStylePr>
  </w:style>
  <w:style w:type="table" w:styleId="132">
    <w:name w:val="List Table 5 Dark"/>
    <w:basedOn w:val="32"/>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3">
    <w:name w:val="List Table 5 Dark - Accent 1"/>
    <w:basedOn w:val="32"/>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5B9BD5" w:themeFill="accent1"/>
      </w:tcPr>
    </w:tblStylePr>
    <w:tblStylePr w:type="band1Vert">
      <w:tblPr/>
      <w:tcPr>
        <w:tcBorders>
          <w:left w:val="single" w:color="000000" w:themeColor="light1" w:sz="4" w:space="0"/>
          <w:right w:val="single" w:color="000000" w:themeColor="light1" w:sz="4" w:space="0"/>
        </w:tcBorders>
        <w:shd w:val="clear" w:color="FFFFFF" w:fill="5B9BD5" w:themeFill="accent1"/>
      </w:tcPr>
    </w:tblStylePr>
    <w:tblStylePr w:type="band2Horz">
      <w:tblPr/>
      <w:tcPr>
        <w:tcBorders>
          <w:top w:val="single" w:color="000000" w:themeColor="light1" w:sz="4" w:space="0"/>
          <w:bottom w:val="single" w:color="000000" w:themeColor="light1" w:sz="4" w:space="0"/>
        </w:tcBorders>
        <w:shd w:val="clear" w:color="FFFFFF" w:fill="5B9BD5"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5B9BD5"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4">
    <w:name w:val="List Table 5 Dark - Accent 2"/>
    <w:basedOn w:val="3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185" w:themeFill="accent2" w:themeFillTint="97"/>
      </w:tcPr>
    </w:tblStylePr>
    <w:tblStylePr w:type="band1Vert">
      <w:tblPr/>
      <w:tcPr>
        <w:tcBorders>
          <w:left w:val="single" w:color="000000" w:themeColor="light1" w:sz="4" w:space="0"/>
          <w:right w:val="single" w:color="000000" w:themeColor="light1" w:sz="4" w:space="0"/>
        </w:tcBorders>
        <w:shd w:val="clear" w:color="FFFFFF" w:fill="F4B185" w:themeFill="accent2" w:themeFillTint="97"/>
      </w:tcPr>
    </w:tblStylePr>
    <w:tblStylePr w:type="band2Horz">
      <w:tblPr/>
      <w:tcPr>
        <w:tcBorders>
          <w:top w:val="single" w:color="000000" w:themeColor="light1" w:sz="4" w:space="0"/>
          <w:bottom w:val="single" w:color="000000" w:themeColor="light1" w:sz="4" w:space="0"/>
        </w:tcBorders>
        <w:shd w:val="clear" w:color="FFFFFF" w:fill="F4B1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F4B1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5">
    <w:name w:val="List Table 5 Dark - Accent 3"/>
    <w:basedOn w:val="32"/>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
    <w:name w:val="List Table 5 Dark - Accent 4"/>
    <w:basedOn w:val="32"/>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864" w:themeFill="accent4" w:themeFillTint="9a"/>
      </w:tcPr>
    </w:tblStylePr>
    <w:tblStylePr w:type="band1Vert">
      <w:tblPr/>
      <w:tcPr>
        <w:tcBorders>
          <w:left w:val="single" w:color="000000" w:themeColor="light1" w:sz="4" w:space="0"/>
          <w:right w:val="single" w:color="000000" w:themeColor="light1" w:sz="4" w:space="0"/>
        </w:tcBorders>
        <w:shd w:val="clear" w:color="FFFFFF" w:fill="FFD864" w:themeFill="accent4" w:themeFillTint="9a"/>
      </w:tcPr>
    </w:tblStylePr>
    <w:tblStylePr w:type="band2Horz">
      <w:tblPr/>
      <w:tcPr>
        <w:tcBorders>
          <w:top w:val="single" w:color="000000" w:themeColor="light1" w:sz="4" w:space="0"/>
          <w:bottom w:val="single" w:color="000000" w:themeColor="light1" w:sz="4" w:space="0"/>
        </w:tcBorders>
        <w:shd w:val="clear" w:color="FFFFFF" w:fill="FFD864"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FFD864"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7">
    <w:name w:val="List Table 5 Dark - Accent 5"/>
    <w:basedOn w:val="32"/>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8EABDB" w:themeFill="accent5" w:themeFillTint="9a"/>
      </w:tcPr>
    </w:tblStylePr>
    <w:tblStylePr w:type="band1Vert">
      <w:tblPr/>
      <w:tcPr>
        <w:tcBorders>
          <w:left w:val="single" w:color="000000" w:themeColor="light1" w:sz="4" w:space="0"/>
          <w:right w:val="single" w:color="000000" w:themeColor="light1" w:sz="4" w:space="0"/>
        </w:tcBorders>
        <w:shd w:val="clear" w:color="FFFFFF" w:fill="8EABDB" w:themeFill="accent5" w:themeFillTint="9a"/>
      </w:tcPr>
    </w:tblStylePr>
    <w:tblStylePr w:type="band2Horz">
      <w:tblPr/>
      <w:tcPr>
        <w:tcBorders>
          <w:top w:val="single" w:color="000000" w:themeColor="light1" w:sz="4" w:space="0"/>
          <w:bottom w:val="single" w:color="000000" w:themeColor="light1" w:sz="4" w:space="0"/>
        </w:tcBorders>
        <w:shd w:val="clear" w:color="FFFFFF" w:fill="8EABDB"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8EABDB"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8">
    <w:name w:val="List Table 5 Dark - Accent 6"/>
    <w:basedOn w:val="32"/>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AD08F" w:themeFill="accent6" w:themeFillTint="98"/>
      </w:tcPr>
    </w:tblStylePr>
    <w:tblStylePr w:type="band1Vert">
      <w:tblPr/>
      <w:tcPr>
        <w:tcBorders>
          <w:left w:val="single" w:color="000000" w:themeColor="light1" w:sz="4" w:space="0"/>
          <w:right w:val="single" w:color="000000" w:themeColor="light1" w:sz="4" w:space="0"/>
        </w:tcBorders>
        <w:shd w:val="clear" w:color="FFFFFF" w:fill="AAD08F" w:themeFill="accent6" w:themeFillTint="98"/>
      </w:tcPr>
    </w:tblStylePr>
    <w:tblStylePr w:type="band2Horz">
      <w:tblPr/>
      <w:tcPr>
        <w:tcBorders>
          <w:top w:val="single" w:color="000000" w:themeColor="light1" w:sz="4" w:space="0"/>
          <w:bottom w:val="single" w:color="000000" w:themeColor="light1" w:sz="4" w:space="0"/>
        </w:tcBorders>
        <w:shd w:val="clear" w:color="FFFFFF" w:fill="AAD0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AAD0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9">
    <w:name w:val="List Table 6 Colorful"/>
    <w:basedOn w:val="32"/>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40">
    <w:name w:val="List Table 6 Colorful - Accent 1"/>
    <w:basedOn w:val="32"/>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5E6F4" w:themeFill="accent1" w:themeFillTint="40"/>
      </w:tcPr>
    </w:tblStylePr>
    <w:tblStylePr w:type="band1Vert">
      <w:tblPr/>
      <w:tcPr>
        <w:shd w:val="clear" w:color="FFFFFF" w:fill="D5E6F4" w:themeFill="accent1" w:themeFillTint="40"/>
      </w:tcPr>
    </w:tblStylePr>
    <w:tblStylePr w:type="band2Horz">
      <w:rPr>
        <w:color w:val="404040" w:themeColor="accent1" w:themeShade="95"/>
        <w:sz w:val="22"/>
      </w:rPr>
      <w:tblPr/>
    </w:tblStylePr>
    <w:tblStylePr w:type="firstCol">
      <w:rPr>
        <w:b/>
        <w:color w:val="245D8D" w:themeColor="accent1" w:themeShade="95"/>
      </w:rPr>
      <w:tblPr/>
    </w:tblStylePr>
    <w:tblStylePr w:type="firstRow">
      <w:rPr>
        <w:b/>
        <w:color w:val="245D8D" w:themeColor="accent1" w:themeShade="95"/>
      </w:rPr>
      <w:tblPr/>
      <w:tcPr>
        <w:tcBorders>
          <w:bottom w:val="single" w:color="000000" w:themeColor="accent1" w:sz="4" w:space="0"/>
        </w:tcBorders>
      </w:tcPr>
    </w:tblStylePr>
    <w:tblStylePr w:type="lastCol">
      <w:rPr>
        <w:b/>
        <w:color w:val="245D8D" w:themeColor="accent1" w:themeShade="95"/>
      </w:rPr>
      <w:tblPr/>
    </w:tblStylePr>
    <w:tblStylePr w:type="lastRow">
      <w:rPr>
        <w:b/>
        <w:color w:val="245D8D" w:themeColor="accent1" w:themeShade="95"/>
      </w:rPr>
      <w:tbl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4" w:space="0"/>
        </w:tcBorders>
      </w:tcPr>
    </w:tblStylePr>
    <w:tblStylePr w:type="lastCol">
      <w:rPr>
        <w:b/>
        <w:color w:val="C95712" w:themeColor="accent2" w:themeTint="97" w:themeShade="95"/>
      </w:rPr>
      <w:tblPr/>
    </w:tblStylePr>
    <w:tblStylePr w:type="lastRow">
      <w:rPr>
        <w:b/>
        <w:color w:val="C95712" w:themeColor="accent2" w:themeTint="97" w:themeShade="95"/>
      </w:rPr>
      <w:tblPr/>
      <w:tcPr>
        <w:tcBorders>
          <w:top w:val="single" w:color="000000" w:themeColor="accent2" w:sz="4" w:space="0"/>
        </w:tcBorders>
      </w:tcPr>
    </w:tblStylePr>
  </w:style>
  <w:style w:type="table" w:styleId="142">
    <w:name w:val="List Table 6 Colorful - Accent 3"/>
    <w:basedOn w:val="32"/>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404040" w:themeColor="accent3" w:themeTint="98" w:themeShade="95"/>
        <w:sz w:val="22"/>
      </w:rPr>
      <w:tblPr/>
    </w:tblStylePr>
    <w:tblStylePr w:type="firstCol">
      <w:rPr>
        <w:b/>
        <w:color w:val="757575" w:themeColor="accent3" w:themeTint="98" w:themeShade="95"/>
      </w:rPr>
      <w:tblPr/>
    </w:tblStylePr>
    <w:tblStylePr w:type="firstRow">
      <w:rPr>
        <w:b/>
        <w:color w:val="757575" w:themeColor="accent3" w:themeTint="98" w:themeShade="95"/>
      </w:rPr>
      <w:tblPr/>
      <w:tcPr>
        <w:tcBorders>
          <w:bottom w:val="single" w:color="000000" w:themeColor="accent3" w:sz="4" w:space="0"/>
        </w:tcBorders>
      </w:tcPr>
    </w:tblStylePr>
    <w:tblStylePr w:type="lastCol">
      <w:rPr>
        <w:b/>
        <w:color w:val="757575" w:themeColor="accent3" w:themeTint="98" w:themeShade="95"/>
      </w:rPr>
      <w:tblPr/>
    </w:tblStylePr>
    <w:tblStylePr w:type="lastRow">
      <w:rPr>
        <w:b/>
        <w:color w:val="757575" w:themeColor="accent3" w:themeTint="98" w:themeShade="95"/>
      </w:rPr>
      <w:tblPr/>
      <w:tcPr>
        <w:tcBorders>
          <w:top w:val="single" w:color="000000" w:themeColor="accent3" w:sz="4" w:space="0"/>
        </w:tcBorders>
      </w:tcPr>
    </w:tblStylePr>
  </w:style>
  <w:style w:type="table" w:styleId="143">
    <w:name w:val="List Table 6 Colorful - Accent 4"/>
    <w:basedOn w:val="32"/>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4" w:space="0"/>
        </w:tcBorders>
      </w:tcPr>
    </w:tblStylePr>
    <w:tblStylePr w:type="lastCol">
      <w:rPr>
        <w:b/>
        <w:color w:val="CD9600" w:themeColor="accent4" w:themeTint="9a" w:themeShade="95"/>
      </w:rPr>
      <w:tblPr/>
    </w:tblStylePr>
    <w:tblStylePr w:type="lastRow">
      <w:rPr>
        <w:b/>
        <w:color w:val="CD9600" w:themeColor="accent4" w:themeTint="9a" w:themeShade="95"/>
      </w:rPr>
      <w:tblPr/>
      <w:tcPr>
        <w:tcBorders>
          <w:top w:val="single" w:color="000000" w:themeColor="accent4" w:sz="4" w:space="0"/>
        </w:tcBorders>
      </w:tcPr>
    </w:tblStylePr>
  </w:style>
  <w:style w:type="table" w:styleId="144">
    <w:name w:val="List Table 6 Colorful - Accent 5"/>
    <w:basedOn w:val="32"/>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CFDCF0" w:themeFill="accent5" w:themeFillTint="40"/>
      </w:tcPr>
    </w:tblStylePr>
    <w:tblStylePr w:type="band1Vert">
      <w:tblPr/>
      <w:tcPr>
        <w:shd w:val="clear" w:color="FFFFFF" w:fill="CFDCF0" w:themeFill="accent5" w:themeFillTint="40"/>
      </w:tcPr>
    </w:tblStylePr>
    <w:tblStylePr w:type="band2Horz">
      <w:rPr>
        <w:color w:val="404040" w:themeColor="accent5" w:themeTint="9a" w:themeShade="95"/>
        <w:sz w:val="22"/>
      </w:rPr>
      <w:tblPr/>
    </w:tblStylePr>
    <w:tblStylePr w:type="firstCol">
      <w:rPr>
        <w:b/>
        <w:color w:val="335E9E" w:themeColor="accent5" w:themeTint="9a" w:themeShade="95"/>
      </w:rPr>
      <w:tblPr/>
    </w:tblStylePr>
    <w:tblStylePr w:type="firstRow">
      <w:rPr>
        <w:b/>
        <w:color w:val="335E9E" w:themeColor="accent5" w:themeTint="9a" w:themeShade="95"/>
      </w:rPr>
      <w:tblPr/>
      <w:tcPr>
        <w:tcBorders>
          <w:bottom w:val="single" w:color="000000" w:themeColor="accent5" w:sz="4" w:space="0"/>
        </w:tcBorders>
      </w:tcPr>
    </w:tblStylePr>
    <w:tblStylePr w:type="lastCol">
      <w:rPr>
        <w:b/>
        <w:color w:val="335E9E" w:themeColor="accent5" w:themeTint="9a" w:themeShade="95"/>
      </w:rPr>
      <w:tblPr/>
    </w:tblStylePr>
    <w:tblStylePr w:type="lastRow">
      <w:rPr>
        <w:b/>
        <w:color w:val="335E9E" w:themeColor="accent5" w:themeTint="9a" w:themeShade="95"/>
      </w:rPr>
      <w:tblPr/>
      <w:tcPr>
        <w:tcBorders>
          <w:top w:val="single" w:color="000000" w:themeColor="accent5" w:sz="4" w:space="0"/>
        </w:tcBorders>
      </w:tcPr>
    </w:tblStylePr>
  </w:style>
  <w:style w:type="table" w:styleId="145">
    <w:name w:val="List Table 6 Colorful - Accent 6"/>
    <w:basedOn w:val="32"/>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404040" w:themeColor="accent6" w:themeTint="98" w:themeShade="95"/>
        <w:sz w:val="22"/>
      </w:rPr>
      <w:tblPr/>
    </w:tblStylePr>
    <w:tblStylePr w:type="firstCol">
      <w:rPr>
        <w:b/>
        <w:color w:val="5F8F3C" w:themeColor="accent6" w:themeTint="98" w:themeShade="95"/>
      </w:rPr>
      <w:tblPr/>
    </w:tblStylePr>
    <w:tblStylePr w:type="firstRow">
      <w:rPr>
        <w:b/>
        <w:color w:val="5F8F3C" w:themeColor="accent6" w:themeTint="98" w:themeShade="95"/>
      </w:rPr>
      <w:tblPr/>
      <w:tcPr>
        <w:tcBorders>
          <w:bottom w:val="single" w:color="000000" w:themeColor="accent6" w:sz="4" w:space="0"/>
        </w:tcBorders>
      </w:tcPr>
    </w:tblStylePr>
    <w:tblStylePr w:type="lastCol">
      <w:rPr>
        <w:b/>
        <w:color w:val="5F8F3C" w:themeColor="accent6" w:themeTint="98" w:themeShade="95"/>
      </w:rPr>
      <w:tblPr/>
    </w:tblStylePr>
    <w:tblStylePr w:type="lastRow">
      <w:rPr>
        <w:b/>
        <w:color w:val="5F8F3C" w:themeColor="accent6" w:themeTint="98" w:themeShade="95"/>
      </w:rPr>
      <w:tblPr/>
      <w:tcPr>
        <w:tcBorders>
          <w:top w:val="single" w:color="000000" w:themeColor="accent6" w:sz="4" w:space="0"/>
        </w:tcBorders>
      </w:tcPr>
    </w:tblStylePr>
  </w:style>
  <w:style w:type="table" w:styleId="146">
    <w:name w:val="List Table 7 Colorful"/>
    <w:basedOn w:val="32"/>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wholeTable">
      <w:rPr>
        <w:color w:val="4A4A4A" w:themeColor="text1" w:themeTint="80" w:themeShade="95"/>
        <w:sz w:val="22"/>
      </w:rPr>
      <w:tblPr/>
    </w:tblStylePr>
  </w:style>
  <w:style w:type="table" w:styleId="147">
    <w:name w:val="List Table 7 Colorful - Accent 1"/>
    <w:basedOn w:val="32"/>
    <w:uiPriority w:val="99"/>
    <w:pPr>
      <w:spacing w:after="0" w:line="240" w:lineRule="auto"/>
    </w:pPr>
    <w:tblPr>
      <w:tblStyleRowBandSize w:val="1"/>
      <w:tblStyleColBandSize w:val="1"/>
      <w:tblBorders>
        <w:right w:val="single" w:color="000000" w:themeColor="accent1" w:sz="4" w:space="0"/>
      </w:tblBorders>
    </w:tblPr>
    <w:tblStylePr w:type="band1Horz">
      <w:rPr>
        <w:color w:val="245D8D" w:themeColor="accent1" w:themeShade="95"/>
        <w:sz w:val="22"/>
      </w:rPr>
      <w:tblPr/>
      <w:tcPr>
        <w:shd w:val="clear" w:color="FFFFFF" w:fill="D5E6F4" w:themeFill="accent1" w:themeFillTint="40"/>
      </w:tcPr>
    </w:tblStylePr>
    <w:tblStylePr w:type="band1Vert">
      <w:tblPr/>
      <w:tcPr>
        <w:shd w:val="clear" w:color="FFFFFF" w:fill="D5E6F4" w:themeFill="accent1" w:themeFillTint="40"/>
      </w:tcPr>
    </w:tblStylePr>
    <w:tblStylePr w:type="band2Horz">
      <w:rPr>
        <w:color w:val="245D8D" w:themeColor="accent1" w:themeShade="95"/>
        <w:sz w:val="22"/>
      </w:rPr>
      <w:tblPr/>
    </w:tblStylePr>
    <w:tblStylePr w:type="firstCol">
      <w:pPr>
        <w:jc w:val="right"/>
      </w:pPr>
      <w:rPr>
        <w:i/>
        <w:color w:val="245D8D" w:themeColor="accent1" w:themeShade="95"/>
        <w:sz w:val="22"/>
      </w:rPr>
      <w:tblPr/>
      <w:tcPr>
        <w:tcBorders>
          <w:top w:val="none"/>
          <w:left w:val="none"/>
          <w:bottom w:val="none"/>
          <w:right w:val="single" w:color="000000" w:themeColor="accent1" w:sz="4" w:space="0"/>
        </w:tcBorders>
        <w:shd w:color="FFFFFF"/>
      </w:tcPr>
    </w:tblStylePr>
    <w:tblStylePr w:type="firstRow">
      <w:rPr>
        <w:i/>
        <w:color w:val="245D8D"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245D8D" w:themeColor="accent1" w:themeShade="95"/>
        <w:sz w:val="22"/>
      </w:rPr>
      <w:tblPr/>
      <w:tcPr>
        <w:tcBorders>
          <w:top w:val="none"/>
          <w:left w:val="single" w:color="000000" w:themeColor="accent1" w:sz="4" w:space="0"/>
          <w:bottom w:val="none"/>
          <w:right w:val="none"/>
        </w:tcBorders>
        <w:shd w:color="FFFFFF"/>
      </w:tcPr>
    </w:tblStylePr>
    <w:tblStylePr w:type="lastRow">
      <w:rPr>
        <w:i/>
        <w:color w:val="245D8D"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wholeTable">
      <w:rPr>
        <w:color w:val="245D8D" w:themeColor="accent1" w:themeShade="95"/>
        <w:sz w:val="22"/>
      </w:rPr>
      <w:tblPr/>
    </w:tblStylePr>
  </w:style>
  <w:style w:type="table" w:styleId="148">
    <w:name w:val="List Table 7 Colorful - Accent 2"/>
    <w:basedOn w:val="32"/>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95712"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val="C95712"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C95712"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val="C95712"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wholeTable">
      <w:rPr>
        <w:color w:val="C95712" w:themeColor="accent2" w:themeTint="97" w:themeShade="95"/>
        <w:sz w:val="22"/>
      </w:rPr>
      <w:tblPr/>
    </w:tblStylePr>
  </w:style>
  <w:style w:type="table" w:styleId="149">
    <w:name w:val="List Table 7 Colorful - Accent 3"/>
    <w:basedOn w:val="32"/>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57575"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757575" w:themeColor="accent3" w:themeTint="98" w:themeShade="95"/>
        <w:sz w:val="22"/>
      </w:rPr>
      <w:tblPr/>
    </w:tblStylePr>
    <w:tblStylePr w:type="firstCol">
      <w:pPr>
        <w:jc w:val="right"/>
      </w:pPr>
      <w:rPr>
        <w:i/>
        <w:color w:val="757575"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val="757575"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757575"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val="757575"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wholeTable">
      <w:rPr>
        <w:color w:val="757575" w:themeColor="accent3" w:themeTint="98" w:themeShade="95"/>
        <w:sz w:val="22"/>
      </w:rPr>
      <w:tblPr/>
    </w:tblStylePr>
  </w:style>
  <w:style w:type="table" w:styleId="150">
    <w:name w:val="List Table 7 Colorful - Accent 4"/>
    <w:basedOn w:val="32"/>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CD960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val="CD96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CD9600"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val="CD96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wholeTable">
      <w:rPr>
        <w:color w:val="CD9600" w:themeColor="accent4" w:themeTint="9a" w:themeShade="95"/>
        <w:sz w:val="22"/>
      </w:rPr>
      <w:tblPr/>
    </w:tblStylePr>
  </w:style>
  <w:style w:type="table" w:styleId="151">
    <w:name w:val="List Table 7 Colorful - Accent 5"/>
    <w:basedOn w:val="32"/>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335E9E" w:themeColor="accent5" w:themeTint="9a" w:themeShade="95"/>
        <w:sz w:val="22"/>
      </w:rPr>
      <w:tblPr/>
      <w:tcPr>
        <w:shd w:val="clear" w:color="FFFFFF" w:fill="CFDCF0" w:themeFill="accent5" w:themeFillTint="40"/>
      </w:tcPr>
    </w:tblStylePr>
    <w:tblStylePr w:type="band1Vert">
      <w:tblPr/>
      <w:tcPr>
        <w:shd w:val="clear" w:color="FFFFFF" w:fill="CFDCF0" w:themeFill="accent5" w:themeFillTint="40"/>
      </w:tcPr>
    </w:tblStylePr>
    <w:tblStylePr w:type="band2Horz">
      <w:rPr>
        <w:color w:val="335E9E" w:themeColor="accent5" w:themeTint="9a" w:themeShade="95"/>
        <w:sz w:val="22"/>
      </w:rPr>
      <w:tblPr/>
    </w:tblStylePr>
    <w:tblStylePr w:type="firstCol">
      <w:pPr>
        <w:jc w:val="right"/>
      </w:pPr>
      <w:rPr>
        <w:i/>
        <w:color w:val="335E9E"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val="335E9E"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335E9E"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val="335E9E"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wholeTable">
      <w:rPr>
        <w:color w:val="335E9E" w:themeColor="accent5" w:themeTint="9a" w:themeShade="95"/>
        <w:sz w:val="22"/>
      </w:rPr>
      <w:tblPr/>
    </w:tblStylePr>
  </w:style>
  <w:style w:type="table" w:styleId="152">
    <w:name w:val="List Table 7 Colorful - Accent 6"/>
    <w:basedOn w:val="32"/>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F8F3C"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5F8F3C" w:themeColor="accent6" w:themeTint="98" w:themeShade="95"/>
        <w:sz w:val="22"/>
      </w:rPr>
      <w:tblPr/>
    </w:tblStylePr>
    <w:tblStylePr w:type="firstCol">
      <w:pPr>
        <w:jc w:val="right"/>
      </w:pPr>
      <w:rPr>
        <w:i/>
        <w:color w:val="5F8F3C"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val="5F8F3C"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5F8F3C"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val="5F8F3C"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wholeTable">
      <w:rPr>
        <w:color w:val="5F8F3C" w:themeColor="accent6" w:themeTint="98" w:themeShade="95"/>
        <w:sz w:val="22"/>
      </w:rPr>
      <w:tblPr/>
    </w:tblStylePr>
  </w:style>
  <w:style w:type="table" w:styleId="153">
    <w:name w:val="Lined - Accent"/>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CE0F1" w:themeFill="accent1" w:themeFillTint="50"/>
      </w:tcPr>
    </w:tblStylePr>
    <w:tblStylePr w:type="band2Vert">
      <w:rPr>
        <w:color w:val="404040"/>
        <w:sz w:val="22"/>
      </w:rPr>
      <w:tblPr/>
      <w:tcPr>
        <w:shd w:val="clear" w:color="FFFFFF" w:fill="CCE0F1" w:themeFill="accent1" w:themeFillTint="50"/>
      </w:tcPr>
    </w:tblStylePr>
    <w:tblStylePr w:type="firstCol">
      <w:rPr>
        <w:color w:val="F2F2F2"/>
        <w:sz w:val="22"/>
      </w:rPr>
      <w:tblPr/>
      <w:tcPr>
        <w:shd w:val="clear" w:color="FFFFFF" w:fill="67A4D8" w:themeFill="accent1" w:themeFillTint="ea"/>
      </w:tcPr>
    </w:tblStylePr>
    <w:tblStylePr w:type="firstRow">
      <w:rPr>
        <w:color w:val="F2F2F2"/>
        <w:sz w:val="22"/>
      </w:rPr>
      <w:tblPr/>
      <w:tcPr>
        <w:shd w:val="clear" w:color="FFFFFF" w:fill="67A4D8" w:themeFill="accent1" w:themeFillTint="ea"/>
      </w:tcPr>
    </w:tblStylePr>
    <w:tblStylePr w:type="lastCol">
      <w:rPr>
        <w:color w:val="F2F2F2"/>
        <w:sz w:val="22"/>
      </w:rPr>
      <w:tblPr/>
      <w:tcPr>
        <w:shd w:val="clear" w:color="FFFFFF" w:fill="67A4D8" w:themeFill="accent1" w:themeFillTint="ea"/>
      </w:tcPr>
    </w:tblStylePr>
    <w:tblStylePr w:type="lastRow">
      <w:rPr>
        <w:color w:val="F2F2F2"/>
        <w:sz w:val="22"/>
      </w:rPr>
      <w:tblPr/>
      <w:tcPr>
        <w:shd w:val="clear" w:color="FFFFFF" w:fill="67A4D8"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9E2F2" w:themeFill="accent5" w:themeFillTint="34"/>
      </w:tcPr>
    </w:tblStylePr>
    <w:tblStylePr w:type="band2Vert">
      <w:rPr>
        <w:color w:val="404040"/>
        <w:sz w:val="22"/>
      </w:rPr>
      <w:tblPr/>
      <w:tcPr>
        <w:shd w:val="clear" w:color="FFFFFF" w:fill="D9E2F2" w:themeFill="accent5" w:themeFillTint="34"/>
      </w:tcPr>
    </w:tblStylePr>
    <w:tblStylePr w:type="firstCol">
      <w:rPr>
        <w:color w:val="F2F2F2"/>
        <w:sz w:val="22"/>
      </w:rPr>
      <w:tblPr/>
      <w:tcPr>
        <w:shd w:val="clear" w:color="FFFFFF" w:fill="4472C4" w:themeFill="accent5"/>
      </w:tcPr>
    </w:tblStylePr>
    <w:tblStylePr w:type="firstRow">
      <w:rPr>
        <w:color w:val="F2F2F2"/>
        <w:sz w:val="22"/>
      </w:rPr>
      <w:tblPr/>
      <w:tcPr>
        <w:shd w:val="clear" w:color="FFFFFF" w:fill="4472C4" w:themeFill="accent5"/>
      </w:tcPr>
    </w:tblStylePr>
    <w:tblStylePr w:type="lastCol">
      <w:rPr>
        <w:color w:val="F2F2F2"/>
        <w:sz w:val="22"/>
      </w:rPr>
      <w:tblPr/>
      <w:tcPr>
        <w:shd w:val="clear" w:color="FFFFFF" w:fill="4472C4" w:themeFill="accent5"/>
      </w:tcPr>
    </w:tblStylePr>
    <w:tblStylePr w:type="lastRow">
      <w:rPr>
        <w:color w:val="F2F2F2"/>
        <w:sz w:val="22"/>
      </w:rPr>
      <w:tblPr/>
      <w:tcPr>
        <w:shd w:val="clear" w:color="FFFFFF" w:fill="4472C4" w:themeFill="accent5"/>
      </w:tcPr>
    </w:tblStylePr>
  </w:style>
  <w:style w:type="table" w:styleId="159">
    <w:name w:val="Lined - Accent 6"/>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CE0F1" w:themeFill="accent1" w:themeFillTint="50"/>
      </w:tcPr>
    </w:tblStylePr>
    <w:tblStylePr w:type="band2Vert">
      <w:rPr>
        <w:color w:val="404040"/>
        <w:sz w:val="22"/>
      </w:rPr>
      <w:tblPr/>
      <w:tcPr>
        <w:shd w:val="clear" w:color="FFFFFF" w:fill="CCE0F1" w:themeFill="accent1" w:themeFillTint="50"/>
      </w:tcPr>
    </w:tblStylePr>
    <w:tblStylePr w:type="firstCol">
      <w:rPr>
        <w:color w:val="F2F2F2"/>
        <w:sz w:val="22"/>
      </w:rPr>
      <w:tblPr/>
      <w:tcPr>
        <w:shd w:val="clear" w:color="FFFFFF" w:fill="67A4D8" w:themeFill="accent1" w:themeFillTint="ea"/>
      </w:tcPr>
    </w:tblStylePr>
    <w:tblStylePr w:type="firstRow">
      <w:rPr>
        <w:color w:val="F2F2F2"/>
        <w:sz w:val="22"/>
      </w:rPr>
      <w:tblPr/>
      <w:tcPr>
        <w:shd w:val="clear" w:color="FFFFFF" w:fill="67A4D8" w:themeFill="accent1" w:themeFillTint="ea"/>
      </w:tcPr>
    </w:tblStylePr>
    <w:tblStylePr w:type="lastCol">
      <w:rPr>
        <w:color w:val="F2F2F2"/>
        <w:sz w:val="22"/>
      </w:rPr>
      <w:tblPr/>
      <w:tcPr>
        <w:shd w:val="clear" w:color="FFFFFF" w:fill="67A4D8" w:themeFill="accent1" w:themeFillTint="ea"/>
      </w:tcPr>
    </w:tblStylePr>
    <w:tblStylePr w:type="lastRow">
      <w:rPr>
        <w:color w:val="F2F2F2"/>
        <w:sz w:val="22"/>
      </w:rPr>
      <w:tblPr/>
      <w:tcPr>
        <w:shd w:val="clear" w:color="FFFFFF" w:fill="67A4D8"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9E2F2" w:themeFill="accent5" w:themeFillTint="34"/>
      </w:tcPr>
    </w:tblStylePr>
    <w:tblStylePr w:type="band2Vert">
      <w:rPr>
        <w:color w:val="404040"/>
        <w:sz w:val="22"/>
      </w:rPr>
      <w:tblPr/>
      <w:tcPr>
        <w:shd w:val="clear" w:color="FFFFFF" w:fill="D9E2F2" w:themeFill="accent5" w:themeFillTint="34"/>
      </w:tcPr>
    </w:tblStylePr>
    <w:tblStylePr w:type="firstCol">
      <w:rPr>
        <w:color w:val="F2F2F2"/>
        <w:sz w:val="22"/>
      </w:rPr>
      <w:tblPr/>
      <w:tcPr>
        <w:shd w:val="clear" w:color="FFFFFF" w:fill="4472C4" w:themeFill="accent5"/>
      </w:tcPr>
    </w:tblStylePr>
    <w:tblStylePr w:type="firstRow">
      <w:rPr>
        <w:color w:val="F2F2F2"/>
        <w:sz w:val="22"/>
      </w:rPr>
      <w:tblPr/>
      <w:tcPr>
        <w:shd w:val="clear" w:color="FFFFFF" w:fill="4472C4" w:themeFill="accent5"/>
      </w:tcPr>
    </w:tblStylePr>
    <w:tblStylePr w:type="lastCol">
      <w:rPr>
        <w:color w:val="F2F2F2"/>
        <w:sz w:val="22"/>
      </w:rPr>
      <w:tblPr/>
      <w:tcPr>
        <w:shd w:val="clear" w:color="FFFFFF" w:fill="4472C4" w:themeFill="accent5"/>
      </w:tcPr>
    </w:tblStylePr>
    <w:tblStylePr w:type="lastRow">
      <w:rPr>
        <w:color w:val="F2F2F2"/>
        <w:sz w:val="22"/>
      </w:rPr>
      <w:tblPr/>
      <w:tcPr>
        <w:shd w:val="clear" w:color="FFFFFF" w:fill="4472C4"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67">
    <w:name w:val="Bordered"/>
    <w:basedOn w:val="32"/>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68">
    <w:name w:val="Bordered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70">
    <w:name w:val="Bordered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71">
    <w:name w:val="Bordered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72">
    <w:name w:val="Bordered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73">
    <w:name w:val="Bordered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2374">
    <w:name w:val="Normal Table"/>
    <w:uiPriority w:val="99"/>
    <w:semiHidden/>
    <w:unhideWhenUsed/>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Relationship Id="rId14" Type="http://schemas.openxmlformats.org/officeDocument/2006/relationships/customXml" Target="../customXml/item5.xml"/><Relationship Id="rId15" Type="http://schemas.openxmlformats.org/officeDocument/2006/relationships/customXml" Target="../customXml/item6.xml"/><Relationship Id="rId16" Type="http://schemas.openxmlformats.org/officeDocument/2006/relationships/customXml" Target="../customXml/item7.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C9215-5D37-47ED-9DC7-C6CBAA6086A4}">
  <ds:schemaRefs>
    <ds:schemaRef ds:uri="http://schemas.openxmlformats.org/officeDocument/2006/bibliography"/>
  </ds:schemaRefs>
</ds:datastoreItem>
</file>

<file path=customXml/itemProps2.xml><?xml version="1.0" encoding="utf-8"?>
<ds:datastoreItem xmlns:ds="http://schemas.openxmlformats.org/officeDocument/2006/customXml" ds:itemID="{4A2517BE-BD20-40D8-A7C3-4FF24903ED78}">
  <ds:schemaRefs>
    <ds:schemaRef ds:uri="http://schemas.openxmlformats.org/officeDocument/2006/bibliography"/>
  </ds:schemaRefs>
</ds:datastoreItem>
</file>

<file path=customXml/itemProps3.xml><?xml version="1.0" encoding="utf-8"?>
<ds:datastoreItem xmlns:ds="http://schemas.openxmlformats.org/officeDocument/2006/customXml" ds:itemID="{2FB64E58-9D39-4D7D-9DA8-D03B246F4F6C}">
  <ds:schemaRefs>
    <ds:schemaRef ds:uri="http://schemas.openxmlformats.org/officeDocument/2006/bibliography"/>
  </ds:schemaRefs>
</ds:datastoreItem>
</file>

<file path=customXml/itemProps4.xml><?xml version="1.0" encoding="utf-8"?>
<ds:datastoreItem xmlns:ds="http://schemas.openxmlformats.org/officeDocument/2006/customXml" ds:itemID="{02B0416A-CA56-4F38-B1E2-D0266DC78306}">
  <ds:schemaRefs>
    <ds:schemaRef ds:uri="http://schemas.openxmlformats.org/officeDocument/2006/bibliography"/>
  </ds:schemaRefs>
</ds:datastoreItem>
</file>

<file path=customXml/itemProps5.xml><?xml version="1.0" encoding="utf-8"?>
<ds:datastoreItem xmlns:ds="http://schemas.openxmlformats.org/officeDocument/2006/customXml" ds:itemID="{87BE7DDC-4AA1-46F4-BC99-D3A7A2B980D8}">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http://schemas.microsoft.com/office/infopath/2007/PartnerControls"/>
    <ds:schemaRef ds:uri="http://purl.org/dc/elements/1.1/"/>
  </ds:schemaRefs>
</ds:datastoreItem>
</file>

<file path=customXml/itemProps6.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7.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AlterOffice/2025.3.1.0$Linux_X86_64 LibreOffice_project/431cd1b79110582f53535c95ed0a2449aadc8bf9</Application>
  <AppVersion>15.0000</AppVersion>
  <DocSecurity>4</DocSecurity>
  <Pages>18</Pages>
  <Words>7340</Words>
  <Characters>52379</Characters>
  <CharactersWithSpaces>59374</CharactersWithSpaces>
  <Paragraphs>299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2025-04-01T05:13:00Z</dcterms:created>
  <dc:creator>UK VoHEC</dc:creator>
  <dc:description/>
  <dc:language>ru-RU</dc:language>
  <cp:lastModifiedBy>izovskaya_aa@DGK.RU</cp:lastModifiedBy>
  <dcterms:modified xsi:type="dcterms:W3CDTF">2026-05-19T07:54:02Z</dcterms:modified>
  <cp:revision>29</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